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055" w:rsidRPr="005A6F62" w:rsidRDefault="00673055" w:rsidP="00673055">
      <w:pPr>
        <w:jc w:val="center"/>
        <w:rPr>
          <w:rFonts w:asciiTheme="minorEastAsia" w:hAnsiTheme="minorEastAsia" w:hint="eastAsia"/>
          <w:b/>
          <w:sz w:val="24"/>
          <w:szCs w:val="24"/>
        </w:rPr>
      </w:pPr>
      <w:r w:rsidRPr="005A6F62">
        <w:rPr>
          <w:rFonts w:asciiTheme="minorEastAsia" w:hAnsiTheme="minorEastAsia" w:hint="eastAsia"/>
          <w:b/>
          <w:sz w:val="24"/>
          <w:szCs w:val="24"/>
        </w:rPr>
        <w:t>高校中外合作办学机构的办学效益及可持续发展</w:t>
      </w:r>
    </w:p>
    <w:p w:rsidR="00673055" w:rsidRPr="00673055" w:rsidRDefault="00673055" w:rsidP="00673055">
      <w:pPr>
        <w:jc w:val="center"/>
      </w:pPr>
    </w:p>
    <w:p w:rsidR="00673055" w:rsidRPr="008B00F9" w:rsidRDefault="00673055" w:rsidP="00673055">
      <w:pPr>
        <w:jc w:val="center"/>
        <w:rPr>
          <w:rFonts w:ascii="楷体" w:eastAsia="楷体" w:hAnsi="楷体" w:hint="eastAsia"/>
          <w:sz w:val="24"/>
          <w:szCs w:val="24"/>
        </w:rPr>
      </w:pPr>
      <w:r w:rsidRPr="008B00F9">
        <w:rPr>
          <w:rFonts w:ascii="楷体" w:eastAsia="楷体" w:hAnsi="楷体" w:hint="eastAsia"/>
          <w:sz w:val="24"/>
          <w:szCs w:val="24"/>
        </w:rPr>
        <w:t>龚思怡，吕康娟</w:t>
      </w:r>
    </w:p>
    <w:p w:rsidR="00673055" w:rsidRPr="008B00F9" w:rsidRDefault="00673055" w:rsidP="00673055">
      <w:pPr>
        <w:jc w:val="center"/>
        <w:rPr>
          <w:rFonts w:ascii="楷体" w:eastAsia="楷体" w:hAnsi="楷体" w:hint="eastAsia"/>
          <w:sz w:val="24"/>
          <w:szCs w:val="24"/>
        </w:rPr>
      </w:pPr>
      <w:r w:rsidRPr="008B00F9">
        <w:rPr>
          <w:rFonts w:ascii="楷体" w:eastAsia="楷体" w:hAnsi="楷体" w:hint="eastAsia"/>
          <w:sz w:val="24"/>
          <w:szCs w:val="24"/>
        </w:rPr>
        <w:t>上海大学悉尼工商学院，上海， 201899</w:t>
      </w:r>
    </w:p>
    <w:p w:rsidR="003225D7" w:rsidRPr="008B00F9" w:rsidRDefault="003225D7" w:rsidP="003225D7">
      <w:pPr>
        <w:rPr>
          <w:rFonts w:ascii="楷体" w:eastAsia="楷体" w:hAnsi="楷体" w:hint="eastAsia"/>
          <w:sz w:val="24"/>
          <w:szCs w:val="24"/>
        </w:rPr>
      </w:pPr>
      <w:r w:rsidRPr="008B00F9">
        <w:rPr>
          <w:rFonts w:asciiTheme="minorEastAsia" w:hAnsiTheme="minorEastAsia" w:hint="eastAsia"/>
          <w:b/>
          <w:sz w:val="24"/>
          <w:szCs w:val="24"/>
        </w:rPr>
        <w:t>摘</w:t>
      </w:r>
      <w:r w:rsidR="008B00F9">
        <w:rPr>
          <w:rFonts w:asciiTheme="minorEastAsia" w:hAnsiTheme="minorEastAsia" w:hint="eastAsia"/>
          <w:b/>
          <w:sz w:val="24"/>
          <w:szCs w:val="24"/>
        </w:rPr>
        <w:t xml:space="preserve"> </w:t>
      </w:r>
      <w:r w:rsidRPr="008B00F9">
        <w:rPr>
          <w:rFonts w:asciiTheme="minorEastAsia" w:hAnsiTheme="minorEastAsia" w:hint="eastAsia"/>
          <w:b/>
          <w:sz w:val="24"/>
          <w:szCs w:val="24"/>
        </w:rPr>
        <w:t>要：</w:t>
      </w:r>
      <w:r w:rsidRPr="008B00F9">
        <w:rPr>
          <w:rFonts w:ascii="楷体" w:eastAsia="楷体" w:hAnsi="楷体" w:hint="eastAsia"/>
          <w:sz w:val="24"/>
          <w:szCs w:val="24"/>
        </w:rPr>
        <w:t>中外合作办学是中国高等教育改革的一项创新举措，该类机构在高等教育中的作用如何，有怎样的办学效益，是否可持续发展。本文在介绍上海大学四个不同阶段建立的不同合作模式的中外合作办学学院的基础上，以悉尼工商学院为例分析了中外合作办学的人才培养、反馈大学、制度创新、教育输出的四大效益，并进一步提出了中外合作办学动态可持续发展的阶段特征、中外双方利益诉求的平衡机制和制度建设的建议。</w:t>
      </w:r>
    </w:p>
    <w:p w:rsidR="003225D7" w:rsidRPr="008B00F9" w:rsidRDefault="003225D7" w:rsidP="003225D7">
      <w:pPr>
        <w:rPr>
          <w:rFonts w:ascii="楷体" w:eastAsia="楷体" w:hAnsi="楷体" w:hint="eastAsia"/>
          <w:sz w:val="24"/>
          <w:szCs w:val="24"/>
        </w:rPr>
      </w:pPr>
      <w:r w:rsidRPr="008B00F9">
        <w:rPr>
          <w:rFonts w:asciiTheme="minorEastAsia" w:hAnsiTheme="minorEastAsia" w:hint="eastAsia"/>
          <w:b/>
          <w:sz w:val="24"/>
          <w:szCs w:val="24"/>
        </w:rPr>
        <w:t>关键词：</w:t>
      </w:r>
      <w:r w:rsidRPr="008B00F9">
        <w:rPr>
          <w:rFonts w:ascii="楷体" w:eastAsia="楷体" w:hAnsi="楷体" w:hint="eastAsia"/>
          <w:sz w:val="24"/>
          <w:szCs w:val="24"/>
        </w:rPr>
        <w:t>中外合作办学，上海大学，发展模式，可持续发展</w:t>
      </w:r>
    </w:p>
    <w:p w:rsidR="003225D7" w:rsidRDefault="003225D7" w:rsidP="003225D7">
      <w:pPr>
        <w:rPr>
          <w:rFonts w:hint="eastAsia"/>
        </w:rPr>
      </w:pPr>
    </w:p>
    <w:p w:rsidR="003225D7" w:rsidRPr="00FB2700" w:rsidRDefault="00A16CD5" w:rsidP="00A16CD5">
      <w:pPr>
        <w:pStyle w:val="a3"/>
        <w:numPr>
          <w:ilvl w:val="0"/>
          <w:numId w:val="1"/>
        </w:numPr>
        <w:ind w:firstLineChars="0"/>
        <w:rPr>
          <w:rFonts w:hint="eastAsia"/>
          <w:b/>
        </w:rPr>
      </w:pPr>
      <w:r w:rsidRPr="00FB2700">
        <w:rPr>
          <w:rFonts w:hint="eastAsia"/>
          <w:b/>
        </w:rPr>
        <w:t>上海的中外合作办学情况</w:t>
      </w:r>
    </w:p>
    <w:p w:rsidR="00A16CD5" w:rsidRDefault="00A16CD5" w:rsidP="008D2A53">
      <w:pPr>
        <w:ind w:firstLineChars="200" w:firstLine="420"/>
        <w:rPr>
          <w:rFonts w:hint="eastAsia"/>
        </w:rPr>
      </w:pPr>
      <w:r>
        <w:rPr>
          <w:rFonts w:hint="eastAsia"/>
        </w:rPr>
        <w:t>上海大学作为部市共建的国家</w:t>
      </w:r>
      <w:r>
        <w:rPr>
          <w:rFonts w:hint="eastAsia"/>
        </w:rPr>
        <w:t>211</w:t>
      </w:r>
      <w:r>
        <w:rPr>
          <w:rFonts w:hint="eastAsia"/>
        </w:rPr>
        <w:t>重点工程大学，始终走在中国高校教育改革的前列，是国内最早建立中外合作办学二级学院的高校之一。上海大学目前有四所中外合作办学的二级学院，分别是</w:t>
      </w:r>
      <w:r>
        <w:rPr>
          <w:rFonts w:hint="eastAsia"/>
        </w:rPr>
        <w:t>1994</w:t>
      </w:r>
      <w:r>
        <w:rPr>
          <w:rFonts w:hint="eastAsia"/>
        </w:rPr>
        <w:t>年教育批准建立的悉尼工商学院，</w:t>
      </w:r>
      <w:r w:rsidR="008D2A53">
        <w:rPr>
          <w:rFonts w:hint="eastAsia"/>
        </w:rPr>
        <w:t>2003</w:t>
      </w:r>
      <w:r w:rsidR="008D2A53">
        <w:rPr>
          <w:rFonts w:hint="eastAsia"/>
        </w:rPr>
        <w:t>年建立的巴黎国际时装艺术专修学院，</w:t>
      </w:r>
      <w:r w:rsidR="008D2A53">
        <w:rPr>
          <w:rFonts w:hint="eastAsia"/>
        </w:rPr>
        <w:t>2006</w:t>
      </w:r>
      <w:r w:rsidR="008D2A53">
        <w:rPr>
          <w:rFonts w:hint="eastAsia"/>
        </w:rPr>
        <w:t>年建立的中欧工程技术学院，</w:t>
      </w:r>
      <w:r w:rsidR="008D2A53">
        <w:rPr>
          <w:rFonts w:hint="eastAsia"/>
        </w:rPr>
        <w:t>2014</w:t>
      </w:r>
      <w:r w:rsidR="008D2A53">
        <w:rPr>
          <w:rFonts w:hint="eastAsia"/>
        </w:rPr>
        <w:t>年成立的上海温哥华电影学院。</w:t>
      </w:r>
    </w:p>
    <w:p w:rsidR="005A6F62" w:rsidRDefault="005A6F62" w:rsidP="008D2A53">
      <w:pPr>
        <w:ind w:firstLineChars="200" w:firstLine="420"/>
        <w:rPr>
          <w:rFonts w:hint="eastAsia"/>
        </w:rPr>
      </w:pPr>
    </w:p>
    <w:p w:rsidR="008D2A53" w:rsidRPr="00FB2700" w:rsidRDefault="00D804E8" w:rsidP="00D804E8">
      <w:pPr>
        <w:pStyle w:val="a3"/>
        <w:numPr>
          <w:ilvl w:val="0"/>
          <w:numId w:val="2"/>
        </w:numPr>
        <w:ind w:firstLineChars="0"/>
        <w:rPr>
          <w:rFonts w:hint="eastAsia"/>
          <w:b/>
        </w:rPr>
      </w:pPr>
      <w:r w:rsidRPr="00FB2700">
        <w:rPr>
          <w:rFonts w:hint="eastAsia"/>
          <w:b/>
        </w:rPr>
        <w:t>悉尼工商学院的合作模式</w:t>
      </w:r>
    </w:p>
    <w:p w:rsidR="00D804E8" w:rsidRDefault="00842316" w:rsidP="00D804E8">
      <w:pPr>
        <w:ind w:firstLineChars="200" w:firstLine="420"/>
        <w:rPr>
          <w:rFonts w:hint="eastAsia"/>
        </w:rPr>
      </w:pPr>
      <w:r>
        <w:rPr>
          <w:rFonts w:hint="eastAsia"/>
        </w:rPr>
        <w:t>合作背景方面，</w:t>
      </w:r>
      <w:r w:rsidR="00D804E8">
        <w:rPr>
          <w:rFonts w:hint="eastAsia"/>
        </w:rPr>
        <w:t>1990</w:t>
      </w:r>
      <w:r w:rsidR="00D804E8">
        <w:rPr>
          <w:rFonts w:hint="eastAsia"/>
        </w:rPr>
        <w:t>年的上海进行了浦东开发开放，</w:t>
      </w:r>
      <w:r w:rsidR="00D804E8">
        <w:rPr>
          <w:rFonts w:hint="eastAsia"/>
        </w:rPr>
        <w:t>1992</w:t>
      </w:r>
      <w:r w:rsidR="00D804E8">
        <w:rPr>
          <w:rFonts w:hint="eastAsia"/>
        </w:rPr>
        <w:t>年邓小平南巡讲话，这时的上海外资迅猛发展，继续大量的国际化人才。</w:t>
      </w:r>
      <w:r w:rsidR="00D804E8">
        <w:rPr>
          <w:rFonts w:hint="eastAsia"/>
        </w:rPr>
        <w:t>1994</w:t>
      </w:r>
      <w:r w:rsidR="00D804E8">
        <w:rPr>
          <w:rFonts w:hint="eastAsia"/>
        </w:rPr>
        <w:t>年中国教育部批准成立第一批中外合作办学学院，悉尼工商学院成立，合作方是悉尼科技大学（</w:t>
      </w:r>
      <w:r w:rsidR="00D804E8">
        <w:rPr>
          <w:rFonts w:hint="eastAsia"/>
        </w:rPr>
        <w:t>UTS</w:t>
      </w:r>
      <w:r w:rsidR="00D804E8">
        <w:rPr>
          <w:rFonts w:hint="eastAsia"/>
        </w:rPr>
        <w:t>），</w:t>
      </w:r>
      <w:r w:rsidR="00D804E8">
        <w:rPr>
          <w:rFonts w:hint="eastAsia"/>
        </w:rPr>
        <w:t>UTS</w:t>
      </w:r>
      <w:r w:rsidR="00D804E8">
        <w:rPr>
          <w:rFonts w:hint="eastAsia"/>
        </w:rPr>
        <w:t>作为一所位于澳大利亚悉尼市中心的年轻大学，是</w:t>
      </w:r>
      <w:r w:rsidR="00D804E8">
        <w:rPr>
          <w:rFonts w:hint="eastAsia"/>
        </w:rPr>
        <w:t>1998</w:t>
      </w:r>
      <w:r w:rsidR="00D804E8">
        <w:rPr>
          <w:rFonts w:hint="eastAsia"/>
        </w:rPr>
        <w:t>年合并建校的，在</w:t>
      </w:r>
      <w:r w:rsidR="00D804E8">
        <w:rPr>
          <w:rFonts w:hint="eastAsia"/>
        </w:rPr>
        <w:t>2015</w:t>
      </w:r>
      <w:r w:rsidR="00D804E8">
        <w:rPr>
          <w:rFonts w:hint="eastAsia"/>
        </w:rPr>
        <w:t>年</w:t>
      </w:r>
      <w:r w:rsidR="00D804E8">
        <w:rPr>
          <w:rFonts w:hint="eastAsia"/>
        </w:rPr>
        <w:t>QS</w:t>
      </w:r>
      <w:r w:rsidR="00D804E8">
        <w:rPr>
          <w:rFonts w:hint="eastAsia"/>
        </w:rPr>
        <w:t>世界大学排名中，</w:t>
      </w:r>
      <w:r w:rsidR="00D804E8">
        <w:rPr>
          <w:rFonts w:hint="eastAsia"/>
        </w:rPr>
        <w:t>UTS</w:t>
      </w:r>
      <w:r w:rsidR="00D804E8">
        <w:rPr>
          <w:rFonts w:hint="eastAsia"/>
        </w:rPr>
        <w:t>位于全球</w:t>
      </w:r>
      <w:r w:rsidR="00D804E8">
        <w:rPr>
          <w:rFonts w:hint="eastAsia"/>
        </w:rPr>
        <w:t>200+</w:t>
      </w:r>
      <w:r w:rsidR="00D804E8">
        <w:rPr>
          <w:rFonts w:hint="eastAsia"/>
        </w:rPr>
        <w:t>，金融会计专业在</w:t>
      </w:r>
      <w:r w:rsidR="00D804E8">
        <w:rPr>
          <w:rFonts w:hint="eastAsia"/>
        </w:rPr>
        <w:t>QS</w:t>
      </w:r>
      <w:r w:rsidR="00D804E8">
        <w:rPr>
          <w:rFonts w:hint="eastAsia"/>
        </w:rPr>
        <w:t>专业排名中位于全球前</w:t>
      </w:r>
      <w:r w:rsidR="00D804E8">
        <w:rPr>
          <w:rFonts w:hint="eastAsia"/>
        </w:rPr>
        <w:t>50</w:t>
      </w:r>
      <w:r w:rsidR="00D804E8">
        <w:rPr>
          <w:rFonts w:hint="eastAsia"/>
        </w:rPr>
        <w:t>位，商科管理和经济学位于全球前</w:t>
      </w:r>
      <w:r w:rsidR="00D804E8">
        <w:rPr>
          <w:rFonts w:hint="eastAsia"/>
        </w:rPr>
        <w:t>100</w:t>
      </w:r>
      <w:r w:rsidR="00D804E8">
        <w:rPr>
          <w:rFonts w:hint="eastAsia"/>
        </w:rPr>
        <w:t>位。</w:t>
      </w:r>
      <w:r w:rsidR="00D804E8">
        <w:rPr>
          <w:rFonts w:hint="eastAsia"/>
        </w:rPr>
        <w:t>UTS</w:t>
      </w:r>
      <w:r w:rsidR="00D804E8">
        <w:rPr>
          <w:rFonts w:hint="eastAsia"/>
        </w:rPr>
        <w:t>商学院于</w:t>
      </w:r>
      <w:r w:rsidR="00D804E8">
        <w:rPr>
          <w:rFonts w:hint="eastAsia"/>
        </w:rPr>
        <w:t>2006</w:t>
      </w:r>
      <w:r w:rsidR="00D804E8">
        <w:rPr>
          <w:rFonts w:hint="eastAsia"/>
        </w:rPr>
        <w:t>年获得</w:t>
      </w:r>
      <w:r w:rsidR="00D804E8">
        <w:rPr>
          <w:rFonts w:hint="eastAsia"/>
        </w:rPr>
        <w:t>AACSB</w:t>
      </w:r>
      <w:r w:rsidR="00D804E8">
        <w:rPr>
          <w:rFonts w:hint="eastAsia"/>
        </w:rPr>
        <w:t>国际精英商学院认证。</w:t>
      </w:r>
      <w:r w:rsidR="00D804E8">
        <w:rPr>
          <w:rFonts w:hint="eastAsia"/>
        </w:rPr>
        <w:t>UTS</w:t>
      </w:r>
      <w:r w:rsidR="00D804E8">
        <w:rPr>
          <w:rFonts w:hint="eastAsia"/>
        </w:rPr>
        <w:t>的发展历史、学科设置和办学理念、人才培养特色等与上海大学比较相似。</w:t>
      </w:r>
    </w:p>
    <w:p w:rsidR="00842316" w:rsidRDefault="00842316" w:rsidP="00D804E8">
      <w:pPr>
        <w:ind w:firstLineChars="200" w:firstLine="420"/>
        <w:rPr>
          <w:rFonts w:hint="eastAsia"/>
        </w:rPr>
      </w:pPr>
      <w:r>
        <w:t>合作模式方面，悉尼工商学院致力于培养符合上海国际化发展战略需求的应用型商科人才，立足于人才培养，从合作大学引进课程、教材、师资和管理模式，进而引进了</w:t>
      </w:r>
      <w:r>
        <w:rPr>
          <w:rFonts w:hint="eastAsia"/>
        </w:rPr>
        <w:t>UTS</w:t>
      </w:r>
      <w:r>
        <w:rPr>
          <w:rFonts w:hint="eastAsia"/>
        </w:rPr>
        <w:t>的本科学位和硕士学位。使中国学生不出国门就能获得国外的本科和硕士学位。</w:t>
      </w:r>
    </w:p>
    <w:p w:rsidR="00842316" w:rsidRDefault="00842316" w:rsidP="00D804E8">
      <w:pPr>
        <w:ind w:firstLineChars="200" w:firstLine="420"/>
        <w:rPr>
          <w:rFonts w:hint="eastAsia"/>
        </w:rPr>
      </w:pPr>
      <w:r>
        <w:rPr>
          <w:rFonts w:hint="eastAsia"/>
        </w:rPr>
        <w:t>办学成果体现在，通过</w:t>
      </w:r>
      <w:r>
        <w:rPr>
          <w:rFonts w:hint="eastAsia"/>
        </w:rPr>
        <w:t>20</w:t>
      </w:r>
      <w:r>
        <w:rPr>
          <w:rFonts w:hint="eastAsia"/>
        </w:rPr>
        <w:t>多年的成功合作，悉尼工商学院培养了</w:t>
      </w:r>
      <w:r>
        <w:rPr>
          <w:rFonts w:hint="eastAsia"/>
        </w:rPr>
        <w:t>13000</w:t>
      </w:r>
      <w:r>
        <w:rPr>
          <w:rFonts w:hint="eastAsia"/>
        </w:rPr>
        <w:t>多名优秀的毕业生，分布在世界各地；学院建立了一套符合国际标准的课程体系和教学模式；建立了一支国际化的师资队伍和行政管理团队；创建了</w:t>
      </w:r>
      <w:proofErr w:type="gramStart"/>
      <w:r>
        <w:rPr>
          <w:rFonts w:hint="eastAsia"/>
        </w:rPr>
        <w:t>一</w:t>
      </w:r>
      <w:proofErr w:type="gramEnd"/>
      <w:r>
        <w:rPr>
          <w:rFonts w:hint="eastAsia"/>
        </w:rPr>
        <w:t>套管理体系，如外事管理、国际合作的人事制度、中澳双轨会计制度等。</w:t>
      </w:r>
    </w:p>
    <w:p w:rsidR="00842316" w:rsidRDefault="00842316" w:rsidP="00D804E8">
      <w:pPr>
        <w:ind w:firstLineChars="200" w:firstLine="420"/>
        <w:rPr>
          <w:rFonts w:hint="eastAsia"/>
        </w:rPr>
      </w:pPr>
    </w:p>
    <w:p w:rsidR="00D102AE" w:rsidRPr="00D102AE" w:rsidRDefault="00A07442" w:rsidP="00A07442">
      <w:r>
        <w:rPr>
          <w:rFonts w:hint="eastAsia"/>
          <w:b/>
          <w:bCs/>
        </w:rPr>
        <w:t>（二）</w:t>
      </w:r>
      <w:r w:rsidR="00D102AE" w:rsidRPr="00D102AE">
        <w:rPr>
          <w:rFonts w:hint="eastAsia"/>
          <w:b/>
          <w:bCs/>
        </w:rPr>
        <w:t>巴黎国际时装艺术专修学院</w:t>
      </w:r>
      <w:r w:rsidR="00D102AE" w:rsidRPr="00D102AE">
        <w:rPr>
          <w:rFonts w:hint="eastAsia"/>
          <w:b/>
          <w:bCs/>
        </w:rPr>
        <w:t xml:space="preserve"> </w:t>
      </w:r>
    </w:p>
    <w:p w:rsidR="00D102AE" w:rsidRPr="00D102AE" w:rsidRDefault="00D102AE" w:rsidP="00D102AE">
      <w:pPr>
        <w:ind w:firstLineChars="200" w:firstLine="420"/>
      </w:pPr>
      <w:r w:rsidRPr="00D102AE">
        <w:rPr>
          <w:rFonts w:hint="eastAsia"/>
        </w:rPr>
        <w:t>2003</w:t>
      </w:r>
      <w:r w:rsidRPr="00D102AE">
        <w:rPr>
          <w:rFonts w:hint="eastAsia"/>
        </w:rPr>
        <w:t>年上海</w:t>
      </w:r>
      <w:r w:rsidRPr="00FB2700">
        <w:rPr>
          <w:rFonts w:hint="eastAsia"/>
        </w:rPr>
        <w:t>大学与</w:t>
      </w:r>
      <w:r w:rsidRPr="00FB2700">
        <w:rPr>
          <w:rFonts w:hint="eastAsia"/>
          <w:bCs/>
        </w:rPr>
        <w:t>法国巴黎国际时装艺术学院</w:t>
      </w:r>
      <w:r w:rsidRPr="00FB2700">
        <w:rPr>
          <w:rFonts w:hint="eastAsia"/>
        </w:rPr>
        <w:t>（</w:t>
      </w:r>
      <w:r w:rsidRPr="00FB2700">
        <w:rPr>
          <w:rFonts w:hint="eastAsia"/>
        </w:rPr>
        <w:t>MOD</w:t>
      </w:r>
      <w:proofErr w:type="gramStart"/>
      <w:r w:rsidRPr="00FB2700">
        <w:rPr>
          <w:rFonts w:hint="eastAsia"/>
        </w:rPr>
        <w:t>‘</w:t>
      </w:r>
      <w:proofErr w:type="gramEnd"/>
      <w:r w:rsidRPr="00FB2700">
        <w:rPr>
          <w:rFonts w:hint="eastAsia"/>
        </w:rPr>
        <w:t>ART International</w:t>
      </w:r>
      <w:r w:rsidRPr="00FB2700">
        <w:rPr>
          <w:rFonts w:hint="eastAsia"/>
        </w:rPr>
        <w:t>）合作创办，开设时装设计与制版、奢侈品营销与管理</w:t>
      </w:r>
      <w:r w:rsidRPr="00FB2700">
        <w:rPr>
          <w:rFonts w:hint="eastAsia"/>
          <w:bCs/>
        </w:rPr>
        <w:t>两个专业</w:t>
      </w:r>
      <w:r w:rsidRPr="00FB2700">
        <w:rPr>
          <w:rFonts w:hint="eastAsia"/>
        </w:rPr>
        <w:t>。</w:t>
      </w:r>
      <w:r w:rsidRPr="00FB2700">
        <w:rPr>
          <w:rFonts w:hint="eastAsia"/>
        </w:rPr>
        <w:t xml:space="preserve"> MOD</w:t>
      </w:r>
      <w:proofErr w:type="gramStart"/>
      <w:r w:rsidRPr="00FB2700">
        <w:rPr>
          <w:rFonts w:hint="eastAsia"/>
        </w:rPr>
        <w:t>‘</w:t>
      </w:r>
      <w:proofErr w:type="gramEnd"/>
      <w:r w:rsidRPr="00FB2700">
        <w:rPr>
          <w:rFonts w:hint="eastAsia"/>
        </w:rPr>
        <w:t>ART Internationa</w:t>
      </w:r>
      <w:r w:rsidRPr="00D102AE">
        <w:rPr>
          <w:rFonts w:hint="eastAsia"/>
        </w:rPr>
        <w:t>l</w:t>
      </w:r>
      <w:r w:rsidRPr="00D102AE">
        <w:rPr>
          <w:rFonts w:hint="eastAsia"/>
        </w:rPr>
        <w:t>成立于上世纪八十年代，目前隶属于法国最大的高等教育集团之一、法国专业精英学院联盟</w:t>
      </w:r>
      <w:r w:rsidRPr="00D102AE">
        <w:rPr>
          <w:rFonts w:hint="eastAsia"/>
        </w:rPr>
        <w:t xml:space="preserve"> GES </w:t>
      </w:r>
      <w:r w:rsidRPr="00D102AE">
        <w:rPr>
          <w:rFonts w:hint="eastAsia"/>
        </w:rPr>
        <w:t>。</w:t>
      </w:r>
      <w:r w:rsidR="004865B9">
        <w:rPr>
          <w:rFonts w:hint="eastAsia"/>
        </w:rPr>
        <w:t>该联盟</w:t>
      </w:r>
      <w:r w:rsidRPr="00D102AE">
        <w:rPr>
          <w:rFonts w:hint="eastAsia"/>
        </w:rPr>
        <w:t>从大学本科到研究生（</w:t>
      </w:r>
      <w:r w:rsidRPr="00D102AE">
        <w:rPr>
          <w:rFonts w:hint="eastAsia"/>
        </w:rPr>
        <w:t>Bac+5</w:t>
      </w:r>
      <w:r w:rsidRPr="00D102AE">
        <w:rPr>
          <w:rFonts w:hint="eastAsia"/>
        </w:rPr>
        <w:t>）约有</w:t>
      </w:r>
      <w:r w:rsidRPr="00D102AE">
        <w:rPr>
          <w:rFonts w:hint="eastAsia"/>
        </w:rPr>
        <w:t xml:space="preserve"> 5000 </w:t>
      </w:r>
      <w:r w:rsidRPr="00D102AE">
        <w:rPr>
          <w:rFonts w:hint="eastAsia"/>
        </w:rPr>
        <w:t>名学生分布在巴黎五所分校。通过学校提供的校企合作项目，应届毕业生可快速和企业接轨，合作企业多达</w:t>
      </w:r>
      <w:r w:rsidRPr="00D102AE">
        <w:rPr>
          <w:rFonts w:hint="eastAsia"/>
        </w:rPr>
        <w:t xml:space="preserve">2500 </w:t>
      </w:r>
      <w:r w:rsidRPr="00D102AE">
        <w:rPr>
          <w:rFonts w:hint="eastAsia"/>
        </w:rPr>
        <w:t>多个。</w:t>
      </w:r>
      <w:r w:rsidRPr="00D102AE">
        <w:rPr>
          <w:rFonts w:hint="eastAsia"/>
        </w:rPr>
        <w:t xml:space="preserve"> </w:t>
      </w:r>
    </w:p>
    <w:p w:rsidR="00D102AE" w:rsidRDefault="004865B9" w:rsidP="00D804E8">
      <w:pPr>
        <w:ind w:firstLineChars="200" w:firstLine="420"/>
        <w:rPr>
          <w:rFonts w:hint="eastAsia"/>
        </w:rPr>
      </w:pPr>
      <w:r>
        <w:t>办学特点主要表现在重视基础，课时翻番，通过实战教学，进行项目考核，制版特色鲜明，学生作品多次获各类奖项，受到行业发展的认可。</w:t>
      </w:r>
    </w:p>
    <w:p w:rsidR="004865B9" w:rsidRDefault="004865B9" w:rsidP="00D804E8">
      <w:pPr>
        <w:ind w:firstLineChars="200" w:firstLine="420"/>
        <w:rPr>
          <w:rFonts w:hint="eastAsia"/>
        </w:rPr>
      </w:pPr>
    </w:p>
    <w:p w:rsidR="004865B9" w:rsidRPr="004865B9" w:rsidRDefault="00FB2700" w:rsidP="00FB2700">
      <w:r>
        <w:rPr>
          <w:rFonts w:hint="eastAsia"/>
          <w:b/>
          <w:bCs/>
        </w:rPr>
        <w:t>（三）</w:t>
      </w:r>
      <w:r w:rsidR="004865B9" w:rsidRPr="004865B9">
        <w:rPr>
          <w:rFonts w:hint="eastAsia"/>
          <w:b/>
          <w:bCs/>
        </w:rPr>
        <w:t>中欧工程技术学院</w:t>
      </w:r>
    </w:p>
    <w:p w:rsidR="00497869" w:rsidRDefault="004865B9" w:rsidP="00FB2700">
      <w:pPr>
        <w:ind w:firstLineChars="200" w:firstLine="420"/>
        <w:rPr>
          <w:rFonts w:hint="eastAsia"/>
        </w:rPr>
      </w:pPr>
      <w:r w:rsidRPr="004865B9">
        <w:rPr>
          <w:rFonts w:hint="eastAsia"/>
        </w:rPr>
        <w:lastRenderedPageBreak/>
        <w:t>合作背景：上海大学与法国技术大学集团合作，</w:t>
      </w:r>
      <w:r w:rsidRPr="004865B9">
        <w:rPr>
          <w:rFonts w:hint="eastAsia"/>
        </w:rPr>
        <w:t>2006</w:t>
      </w:r>
      <w:r w:rsidRPr="004865B9">
        <w:rPr>
          <w:rFonts w:hint="eastAsia"/>
        </w:rPr>
        <w:t>年经教育部批准正式成立。</w:t>
      </w:r>
      <w:r w:rsidRPr="004865B9">
        <w:rPr>
          <w:rFonts w:hint="eastAsia"/>
        </w:rPr>
        <w:t xml:space="preserve"> </w:t>
      </w:r>
      <w:r w:rsidRPr="004865B9">
        <w:rPr>
          <w:rFonts w:hint="eastAsia"/>
        </w:rPr>
        <w:t>合作伙伴：法国技术大学集团（</w:t>
      </w:r>
      <w:r w:rsidRPr="004865B9">
        <w:rPr>
          <w:rFonts w:hint="eastAsia"/>
        </w:rPr>
        <w:t>UT Group</w:t>
      </w:r>
      <w:r w:rsidRPr="004865B9">
        <w:rPr>
          <w:rFonts w:hint="eastAsia"/>
        </w:rPr>
        <w:t>）</w:t>
      </w:r>
      <w:r w:rsidRPr="004865B9">
        <w:rPr>
          <w:rFonts w:hint="eastAsia"/>
        </w:rPr>
        <w:t xml:space="preserve"> </w:t>
      </w:r>
      <w:r w:rsidRPr="004865B9">
        <w:rPr>
          <w:rFonts w:hint="eastAsia"/>
        </w:rPr>
        <w:t>，是集人才培养、科研和科技成果转化三位一体均衡发展的精英工程师培养机构。</w:t>
      </w:r>
      <w:r w:rsidR="00497869" w:rsidRPr="004865B9">
        <w:rPr>
          <w:rFonts w:hint="eastAsia"/>
        </w:rPr>
        <w:t>借鉴</w:t>
      </w:r>
      <w:r w:rsidR="00497869" w:rsidRPr="004865B9">
        <w:rPr>
          <w:rFonts w:hint="eastAsia"/>
        </w:rPr>
        <w:t>UT</w:t>
      </w:r>
      <w:r w:rsidR="00497869" w:rsidRPr="004865B9">
        <w:rPr>
          <w:rFonts w:hint="eastAsia"/>
        </w:rPr>
        <w:t>工程师培养成功经验和发展理念，建立符合国家及上海市国际化发展战略需求的国际化通用工程及工程管理人才培养基地，促进中</w:t>
      </w:r>
      <w:proofErr w:type="gramStart"/>
      <w:r w:rsidR="00497869" w:rsidRPr="004865B9">
        <w:rPr>
          <w:rFonts w:hint="eastAsia"/>
        </w:rPr>
        <w:t>法科研</w:t>
      </w:r>
      <w:proofErr w:type="gramEnd"/>
      <w:r w:rsidR="00497869" w:rsidRPr="004865B9">
        <w:rPr>
          <w:rFonts w:hint="eastAsia"/>
        </w:rPr>
        <w:t>合作及校企合作</w:t>
      </w:r>
      <w:r w:rsidRPr="004865B9">
        <w:rPr>
          <w:rFonts w:hint="eastAsia"/>
        </w:rPr>
        <w:t>。</w:t>
      </w:r>
      <w:r w:rsidR="00497869" w:rsidRPr="004865B9">
        <w:rPr>
          <w:rFonts w:hint="eastAsia"/>
        </w:rPr>
        <w:t>以人才培养为主要合作内容，兼顾中</w:t>
      </w:r>
      <w:proofErr w:type="gramStart"/>
      <w:r w:rsidR="00497869" w:rsidRPr="004865B9">
        <w:rPr>
          <w:rFonts w:hint="eastAsia"/>
        </w:rPr>
        <w:t>法科研</w:t>
      </w:r>
      <w:proofErr w:type="gramEnd"/>
      <w:r w:rsidR="00497869" w:rsidRPr="004865B9">
        <w:rPr>
          <w:rFonts w:hint="eastAsia"/>
        </w:rPr>
        <w:t>合作</w:t>
      </w:r>
      <w:r w:rsidR="00FB2700">
        <w:rPr>
          <w:rFonts w:hint="eastAsia"/>
        </w:rPr>
        <w:t>。</w:t>
      </w:r>
    </w:p>
    <w:p w:rsidR="00FB2700" w:rsidRPr="00FB2700" w:rsidRDefault="0089634A" w:rsidP="0089634A">
      <w:pPr>
        <w:ind w:firstLineChars="200" w:firstLine="420"/>
      </w:pPr>
      <w:r w:rsidRPr="0089634A">
        <w:rPr>
          <w:rFonts w:hint="eastAsia"/>
        </w:rPr>
        <w:t>办</w:t>
      </w:r>
      <w:r w:rsidR="00FB2700" w:rsidRPr="0089634A">
        <w:rPr>
          <w:rFonts w:hint="eastAsia"/>
        </w:rPr>
        <w:t>学特色表现在</w:t>
      </w:r>
      <w:r w:rsidR="00FB2700" w:rsidRPr="0089634A">
        <w:rPr>
          <w:rFonts w:hint="eastAsia"/>
        </w:rPr>
        <w:t>:</w:t>
      </w:r>
      <w:r w:rsidR="00FB2700" w:rsidRPr="0089634A">
        <w:rPr>
          <w:rFonts w:hint="eastAsia"/>
        </w:rPr>
        <w:t>培养规模大，是全国培养规模最大的中法合作工程学院，在大众化教育背景下探索精英培养模式；</w:t>
      </w:r>
      <w:proofErr w:type="gramStart"/>
      <w:r w:rsidR="00FB2700" w:rsidRPr="0089634A">
        <w:rPr>
          <w:rFonts w:hint="eastAsia"/>
        </w:rPr>
        <w:t>本硕连读</w:t>
      </w:r>
      <w:proofErr w:type="gramEnd"/>
      <w:r w:rsidR="00FB2700" w:rsidRPr="0089634A">
        <w:rPr>
          <w:rFonts w:hint="eastAsia"/>
        </w:rPr>
        <w:t>的“双校园”培养模式；基于项目和综合能力培养制定教学计划，参照法国工程师培养标准设定；促进科研合作；发展工业关系，以十八家签约企业合作伙伴为核心，开展多方位合作。</w:t>
      </w:r>
    </w:p>
    <w:p w:rsidR="00497869" w:rsidRDefault="0004325D" w:rsidP="0089634A">
      <w:pPr>
        <w:ind w:firstLineChars="200" w:firstLine="420"/>
        <w:rPr>
          <w:rFonts w:hint="eastAsia"/>
        </w:rPr>
      </w:pPr>
      <w:r>
        <w:rPr>
          <w:rFonts w:hint="eastAsia"/>
        </w:rPr>
        <w:t>办学成果，</w:t>
      </w:r>
      <w:r w:rsidR="00497869" w:rsidRPr="0004325D">
        <w:rPr>
          <w:rFonts w:hint="eastAsia"/>
        </w:rPr>
        <w:t>约</w:t>
      </w:r>
      <w:r w:rsidR="00497869" w:rsidRPr="0004325D">
        <w:rPr>
          <w:rFonts w:hint="eastAsia"/>
        </w:rPr>
        <w:t>60%</w:t>
      </w:r>
      <w:r w:rsidR="00497869" w:rsidRPr="0004325D">
        <w:rPr>
          <w:rFonts w:hint="eastAsia"/>
        </w:rPr>
        <w:t>三年级学生达到法国工程师精英教育前三年培养标准，被选拔进入法国硕士阶段学习。毕业生普遍受到用人单位好评，其跨文化沟通及综合素质得到肯定，在</w:t>
      </w:r>
      <w:r w:rsidR="00497869" w:rsidRPr="0089634A">
        <w:rPr>
          <w:rFonts w:hint="eastAsia"/>
        </w:rPr>
        <w:t>就业企业的质量和国际化特征、岗位质量及薪酬等方面优势明显</w:t>
      </w:r>
      <w:r w:rsidR="00497869" w:rsidRPr="0004325D">
        <w:rPr>
          <w:rFonts w:hint="eastAsia"/>
        </w:rPr>
        <w:t>。</w:t>
      </w:r>
      <w:r w:rsidR="00497869" w:rsidRPr="0089634A">
        <w:rPr>
          <w:rFonts w:hint="eastAsia"/>
        </w:rPr>
        <w:t xml:space="preserve"> </w:t>
      </w:r>
    </w:p>
    <w:p w:rsidR="008B00F9" w:rsidRPr="0004325D" w:rsidRDefault="008B00F9" w:rsidP="0089634A">
      <w:pPr>
        <w:ind w:firstLineChars="200" w:firstLine="420"/>
      </w:pPr>
    </w:p>
    <w:p w:rsidR="00FB2700" w:rsidRPr="0004325D" w:rsidRDefault="0089634A" w:rsidP="0089634A">
      <w:r>
        <w:rPr>
          <w:rFonts w:hint="eastAsia"/>
          <w:b/>
          <w:bCs/>
        </w:rPr>
        <w:t>（四）</w:t>
      </w:r>
      <w:r w:rsidRPr="0089634A">
        <w:rPr>
          <w:rFonts w:hint="eastAsia"/>
          <w:b/>
          <w:bCs/>
        </w:rPr>
        <w:t>上海温哥华电影学院</w:t>
      </w:r>
    </w:p>
    <w:p w:rsidR="0089634A" w:rsidRPr="001715B1" w:rsidRDefault="0089634A" w:rsidP="001715B1">
      <w:pPr>
        <w:ind w:firstLineChars="200" w:firstLine="420"/>
        <w:rPr>
          <w:rFonts w:hint="eastAsia"/>
        </w:rPr>
      </w:pPr>
      <w:r w:rsidRPr="001715B1">
        <w:t>合作背景：</w:t>
      </w:r>
      <w:r w:rsidR="00497869" w:rsidRPr="001715B1">
        <w:rPr>
          <w:rFonts w:hint="eastAsia"/>
        </w:rPr>
        <w:t>上海市政府为振兴上海电影产业重点建设的国际电影人才培养项目，原汁原味引进北美电影工业教育模式。</w:t>
      </w:r>
      <w:r w:rsidRPr="001715B1">
        <w:rPr>
          <w:rFonts w:hint="eastAsia"/>
        </w:rPr>
        <w:t>2014</w:t>
      </w:r>
      <w:r w:rsidRPr="001715B1">
        <w:rPr>
          <w:rFonts w:hint="eastAsia"/>
        </w:rPr>
        <w:t>年由上海市</w:t>
      </w:r>
      <w:r w:rsidR="00497869" w:rsidRPr="001715B1">
        <w:rPr>
          <w:rFonts w:hint="eastAsia"/>
        </w:rPr>
        <w:t>文广局、教委、静安区政府、上海大学和加拿大温哥华电影学院共同组成理事会。上海大学负责场地、设备等硬件建设，加方负责师资和课程</w:t>
      </w:r>
      <w:r w:rsidRPr="001715B1">
        <w:rPr>
          <w:rFonts w:hint="eastAsia"/>
        </w:rPr>
        <w:t>，建立上海温哥华电影学院。</w:t>
      </w:r>
      <w:r w:rsidR="00497869" w:rsidRPr="001715B1">
        <w:rPr>
          <w:rFonts w:hint="eastAsia"/>
        </w:rPr>
        <w:t>学院目前主要提供一年制密集型专业课程、短期培训项目以及</w:t>
      </w:r>
      <w:proofErr w:type="gramStart"/>
      <w:r w:rsidR="00497869" w:rsidRPr="001715B1">
        <w:rPr>
          <w:rFonts w:hint="eastAsia"/>
        </w:rPr>
        <w:t>大师工</w:t>
      </w:r>
      <w:proofErr w:type="gramEnd"/>
      <w:r w:rsidR="00497869" w:rsidRPr="001715B1">
        <w:rPr>
          <w:rFonts w:hint="eastAsia"/>
        </w:rPr>
        <w:t>作坊等教育产品。</w:t>
      </w:r>
      <w:r w:rsidR="00497869" w:rsidRPr="001715B1">
        <w:rPr>
          <w:rFonts w:hint="eastAsia"/>
        </w:rPr>
        <w:t xml:space="preserve"> </w:t>
      </w:r>
      <w:r w:rsidR="00497869" w:rsidRPr="001715B1">
        <w:rPr>
          <w:rFonts w:hint="eastAsia"/>
        </w:rPr>
        <w:t>独立法人机构</w:t>
      </w:r>
      <w:r w:rsidRPr="001715B1">
        <w:rPr>
          <w:rFonts w:hint="eastAsia"/>
        </w:rPr>
        <w:t>，根据中国电影产业需求，学院开有</w:t>
      </w:r>
      <w:r w:rsidRPr="001715B1">
        <w:rPr>
          <w:rFonts w:hint="eastAsia"/>
        </w:rPr>
        <w:t>7</w:t>
      </w:r>
      <w:r w:rsidRPr="001715B1">
        <w:rPr>
          <w:rFonts w:hint="eastAsia"/>
        </w:rPr>
        <w:t>个专业：</w:t>
      </w:r>
      <w:r w:rsidR="00497869" w:rsidRPr="001715B1">
        <w:rPr>
          <w:rFonts w:hint="eastAsia"/>
        </w:rPr>
        <w:t>电影制作</w:t>
      </w:r>
      <w:r w:rsidRPr="001715B1">
        <w:rPr>
          <w:rFonts w:hint="eastAsia"/>
        </w:rPr>
        <w:t>、</w:t>
      </w:r>
      <w:r w:rsidR="00497869" w:rsidRPr="001715B1">
        <w:rPr>
          <w:rFonts w:hint="eastAsia"/>
        </w:rPr>
        <w:t>视觉媒体声音设计</w:t>
      </w:r>
      <w:r w:rsidRPr="001715B1">
        <w:rPr>
          <w:rFonts w:hint="eastAsia"/>
        </w:rPr>
        <w:t>、</w:t>
      </w:r>
      <w:r w:rsidR="00497869" w:rsidRPr="001715B1">
        <w:rPr>
          <w:rFonts w:hint="eastAsia"/>
        </w:rPr>
        <w:t>3D</w:t>
      </w:r>
      <w:r w:rsidR="00497869" w:rsidRPr="001715B1">
        <w:rPr>
          <w:rFonts w:hint="eastAsia"/>
        </w:rPr>
        <w:t>动画与后期特效</w:t>
      </w:r>
      <w:r w:rsidRPr="001715B1">
        <w:rPr>
          <w:rFonts w:hint="eastAsia"/>
        </w:rPr>
        <w:t>、</w:t>
      </w:r>
      <w:r w:rsidR="00497869" w:rsidRPr="001715B1">
        <w:rPr>
          <w:rFonts w:hint="eastAsia"/>
        </w:rPr>
        <w:t>影视化妆设计</w:t>
      </w:r>
      <w:r w:rsidRPr="001715B1">
        <w:rPr>
          <w:rFonts w:hint="eastAsia"/>
        </w:rPr>
        <w:t>、</w:t>
      </w:r>
      <w:r w:rsidR="00497869" w:rsidRPr="001715B1">
        <w:rPr>
          <w:rFonts w:hint="eastAsia"/>
        </w:rPr>
        <w:t>游戏设计</w:t>
      </w:r>
      <w:r w:rsidRPr="001715B1">
        <w:rPr>
          <w:rFonts w:hint="eastAsia"/>
        </w:rPr>
        <w:t>、</w:t>
      </w:r>
      <w:r w:rsidR="00497869" w:rsidRPr="001715B1">
        <w:rPr>
          <w:rFonts w:hint="eastAsia"/>
        </w:rPr>
        <w:t>影视编剧</w:t>
      </w:r>
      <w:r w:rsidRPr="001715B1">
        <w:rPr>
          <w:rFonts w:hint="eastAsia"/>
        </w:rPr>
        <w:t>、</w:t>
      </w:r>
      <w:r w:rsidR="00497869" w:rsidRPr="001715B1">
        <w:rPr>
          <w:rFonts w:hint="eastAsia"/>
        </w:rPr>
        <w:t>影视表演</w:t>
      </w:r>
      <w:r w:rsidR="00497869" w:rsidRPr="001715B1">
        <w:rPr>
          <w:rFonts w:hint="eastAsia"/>
        </w:rPr>
        <w:t xml:space="preserve"> </w:t>
      </w:r>
      <w:r w:rsidRPr="001715B1">
        <w:rPr>
          <w:rFonts w:hint="eastAsia"/>
        </w:rPr>
        <w:t>。</w:t>
      </w:r>
    </w:p>
    <w:p w:rsidR="001715B1" w:rsidRPr="001715B1" w:rsidRDefault="0089634A" w:rsidP="001715B1">
      <w:pPr>
        <w:ind w:firstLineChars="200" w:firstLine="420"/>
        <w:rPr>
          <w:rFonts w:hint="eastAsia"/>
        </w:rPr>
      </w:pPr>
      <w:r w:rsidRPr="001715B1">
        <w:rPr>
          <w:rFonts w:hint="eastAsia"/>
        </w:rPr>
        <w:t>办学特点是</w:t>
      </w:r>
      <w:r w:rsidR="00497869" w:rsidRPr="001715B1">
        <w:rPr>
          <w:rFonts w:hint="eastAsia"/>
        </w:rPr>
        <w:t>一年制高强度实训</w:t>
      </w:r>
      <w:r w:rsidRPr="001715B1">
        <w:rPr>
          <w:rFonts w:hint="eastAsia"/>
        </w:rPr>
        <w:t>，采取</w:t>
      </w:r>
      <w:r w:rsidR="00497869" w:rsidRPr="001715B1">
        <w:rPr>
          <w:rFonts w:hint="eastAsia"/>
        </w:rPr>
        <w:t>工作室项目制教学</w:t>
      </w:r>
      <w:r w:rsidRPr="001715B1">
        <w:rPr>
          <w:rFonts w:hint="eastAsia"/>
        </w:rPr>
        <w:t>，</w:t>
      </w:r>
      <w:r w:rsidR="00497869" w:rsidRPr="001715B1">
        <w:rPr>
          <w:rFonts w:hint="eastAsia"/>
        </w:rPr>
        <w:t>北美业界资深师资</w:t>
      </w:r>
      <w:r w:rsidRPr="001715B1">
        <w:rPr>
          <w:rFonts w:hint="eastAsia"/>
        </w:rPr>
        <w:t>，</w:t>
      </w:r>
      <w:r w:rsidR="00497869" w:rsidRPr="001715B1">
        <w:rPr>
          <w:rFonts w:hint="eastAsia"/>
        </w:rPr>
        <w:t>全英语教学工作环境</w:t>
      </w:r>
      <w:r w:rsidRPr="001715B1">
        <w:rPr>
          <w:rFonts w:hint="eastAsia"/>
        </w:rPr>
        <w:t>，</w:t>
      </w:r>
      <w:r w:rsidR="00497869" w:rsidRPr="001715B1">
        <w:rPr>
          <w:rFonts w:hint="eastAsia"/>
        </w:rPr>
        <w:t>现代电影工业标准</w:t>
      </w:r>
      <w:r w:rsidRPr="001715B1">
        <w:rPr>
          <w:rFonts w:hint="eastAsia"/>
        </w:rPr>
        <w:t>。上海温哥华电影学院</w:t>
      </w:r>
      <w:r w:rsidR="00497869" w:rsidRPr="001715B1">
        <w:rPr>
          <w:rFonts w:hint="eastAsia"/>
        </w:rPr>
        <w:t>2015</w:t>
      </w:r>
      <w:r w:rsidR="00497869" w:rsidRPr="001715B1">
        <w:rPr>
          <w:rFonts w:hint="eastAsia"/>
        </w:rPr>
        <w:t>年</w:t>
      </w:r>
      <w:r w:rsidR="00497869" w:rsidRPr="001715B1">
        <w:rPr>
          <w:rFonts w:hint="eastAsia"/>
        </w:rPr>
        <w:t>9</w:t>
      </w:r>
      <w:r w:rsidR="00497869" w:rsidRPr="001715B1">
        <w:rPr>
          <w:rFonts w:hint="eastAsia"/>
        </w:rPr>
        <w:t>月首届</w:t>
      </w:r>
      <w:r w:rsidR="00497869" w:rsidRPr="001715B1">
        <w:rPr>
          <w:rFonts w:hint="eastAsia"/>
        </w:rPr>
        <w:t>71</w:t>
      </w:r>
      <w:r w:rsidR="00497869" w:rsidRPr="001715B1">
        <w:rPr>
          <w:rFonts w:hint="eastAsia"/>
        </w:rPr>
        <w:t>名学生毕业，在校学时超过</w:t>
      </w:r>
      <w:r w:rsidR="00497869" w:rsidRPr="001715B1">
        <w:rPr>
          <w:rFonts w:hint="eastAsia"/>
        </w:rPr>
        <w:t>1500</w:t>
      </w:r>
      <w:r w:rsidR="00497869" w:rsidRPr="001715B1">
        <w:rPr>
          <w:rFonts w:hint="eastAsia"/>
        </w:rPr>
        <w:t>小时，动画专业人均</w:t>
      </w:r>
      <w:r w:rsidR="00497869" w:rsidRPr="001715B1">
        <w:rPr>
          <w:rFonts w:hint="eastAsia"/>
        </w:rPr>
        <w:t>8</w:t>
      </w:r>
      <w:r w:rsidR="00497869" w:rsidRPr="001715B1">
        <w:rPr>
          <w:rFonts w:hint="eastAsia"/>
        </w:rPr>
        <w:t>个作品，声音专业人均完成</w:t>
      </w:r>
      <w:r w:rsidR="00497869" w:rsidRPr="001715B1">
        <w:rPr>
          <w:rFonts w:hint="eastAsia"/>
        </w:rPr>
        <w:t>10</w:t>
      </w:r>
      <w:r w:rsidR="00497869" w:rsidRPr="001715B1">
        <w:rPr>
          <w:rFonts w:hint="eastAsia"/>
        </w:rPr>
        <w:t>个声音项目，化妆专业人均学习</w:t>
      </w:r>
      <w:r w:rsidR="00497869" w:rsidRPr="001715B1">
        <w:rPr>
          <w:rFonts w:hint="eastAsia"/>
        </w:rPr>
        <w:t>40</w:t>
      </w:r>
      <w:r w:rsidR="00497869" w:rsidRPr="001715B1">
        <w:rPr>
          <w:rFonts w:hint="eastAsia"/>
        </w:rPr>
        <w:t>套化妆作品，电影专业共制作</w:t>
      </w:r>
      <w:r w:rsidR="00497869" w:rsidRPr="001715B1">
        <w:rPr>
          <w:rFonts w:hint="eastAsia"/>
        </w:rPr>
        <w:t>60</w:t>
      </w:r>
      <w:r w:rsidR="00497869" w:rsidRPr="001715B1">
        <w:rPr>
          <w:rFonts w:hint="eastAsia"/>
        </w:rPr>
        <w:t>部电影短片。</w:t>
      </w:r>
      <w:r w:rsidR="00497869" w:rsidRPr="001715B1">
        <w:rPr>
          <w:rFonts w:hint="eastAsia"/>
        </w:rPr>
        <w:t>4</w:t>
      </w:r>
      <w:r w:rsidR="00497869" w:rsidRPr="001715B1">
        <w:rPr>
          <w:rFonts w:hint="eastAsia"/>
        </w:rPr>
        <w:t>部作品</w:t>
      </w:r>
      <w:r w:rsidR="00497869" w:rsidRPr="001715B1">
        <w:rPr>
          <w:rFonts w:hint="eastAsia"/>
        </w:rPr>
        <w:t>6</w:t>
      </w:r>
      <w:r w:rsidR="00497869" w:rsidRPr="001715B1">
        <w:rPr>
          <w:rFonts w:hint="eastAsia"/>
        </w:rPr>
        <w:t>次获得中国国际微电影节最佳剧本、最佳公益短片等奖项</w:t>
      </w:r>
      <w:r w:rsidRPr="001715B1">
        <w:rPr>
          <w:rFonts w:hint="eastAsia"/>
        </w:rPr>
        <w:t>。</w:t>
      </w:r>
      <w:r w:rsidR="00497869" w:rsidRPr="001715B1">
        <w:rPr>
          <w:rFonts w:hint="eastAsia"/>
        </w:rPr>
        <w:t>60%</w:t>
      </w:r>
      <w:r w:rsidR="00497869" w:rsidRPr="001715B1">
        <w:rPr>
          <w:rFonts w:hint="eastAsia"/>
        </w:rPr>
        <w:t>毕业生就职于上影集团、上海电视台、</w:t>
      </w:r>
      <w:proofErr w:type="gramStart"/>
      <w:r w:rsidR="00497869" w:rsidRPr="001715B1">
        <w:rPr>
          <w:rFonts w:hint="eastAsia"/>
        </w:rPr>
        <w:t>立鼎影业</w:t>
      </w:r>
      <w:proofErr w:type="gramEnd"/>
      <w:r w:rsidR="00497869" w:rsidRPr="001715B1">
        <w:rPr>
          <w:rFonts w:hint="eastAsia"/>
        </w:rPr>
        <w:t>、米粒影业、</w:t>
      </w:r>
      <w:proofErr w:type="gramStart"/>
      <w:r w:rsidR="00497869" w:rsidRPr="001715B1">
        <w:rPr>
          <w:rFonts w:hint="eastAsia"/>
        </w:rPr>
        <w:t>育碧游戏</w:t>
      </w:r>
      <w:proofErr w:type="gramEnd"/>
      <w:r w:rsidR="00497869" w:rsidRPr="001715B1">
        <w:rPr>
          <w:rFonts w:hint="eastAsia"/>
        </w:rPr>
        <w:t>等业内大公司</w:t>
      </w:r>
      <w:r w:rsidR="001715B1" w:rsidRPr="001715B1">
        <w:rPr>
          <w:rFonts w:hint="eastAsia"/>
        </w:rPr>
        <w:t>，</w:t>
      </w:r>
      <w:r w:rsidR="00497869" w:rsidRPr="001715B1">
        <w:rPr>
          <w:rFonts w:hint="eastAsia"/>
        </w:rPr>
        <w:t>7</w:t>
      </w:r>
      <w:r w:rsidR="00497869" w:rsidRPr="001715B1">
        <w:rPr>
          <w:rFonts w:hint="eastAsia"/>
        </w:rPr>
        <w:t>组同学注册工作室或公司</w:t>
      </w:r>
      <w:r w:rsidR="001715B1" w:rsidRPr="001715B1">
        <w:rPr>
          <w:rFonts w:hint="eastAsia"/>
        </w:rPr>
        <w:t>。</w:t>
      </w:r>
    </w:p>
    <w:p w:rsidR="00497869" w:rsidRPr="001715B1" w:rsidRDefault="001715B1" w:rsidP="001715B1">
      <w:pPr>
        <w:ind w:firstLineChars="200" w:firstLine="420"/>
      </w:pPr>
      <w:r w:rsidRPr="001715B1">
        <w:rPr>
          <w:rFonts w:hint="eastAsia"/>
        </w:rPr>
        <w:t>上海温哥华电影学院</w:t>
      </w:r>
      <w:r w:rsidR="00497869" w:rsidRPr="001715B1">
        <w:rPr>
          <w:rFonts w:hint="eastAsia"/>
        </w:rPr>
        <w:t>引进了北美电影教育模式，带动了上海大学延长校区整体改造，推动环上大国际影视产业园区建设。</w:t>
      </w:r>
      <w:r w:rsidR="00497869" w:rsidRPr="001715B1">
        <w:rPr>
          <w:rFonts w:hint="eastAsia"/>
        </w:rPr>
        <w:t xml:space="preserve"> </w:t>
      </w:r>
    </w:p>
    <w:p w:rsidR="004865B9" w:rsidRPr="0089634A" w:rsidRDefault="004865B9" w:rsidP="004865B9">
      <w:pPr>
        <w:ind w:firstLineChars="200" w:firstLine="422"/>
        <w:rPr>
          <w:b/>
          <w:bCs/>
        </w:rPr>
      </w:pPr>
    </w:p>
    <w:p w:rsidR="00937085" w:rsidRDefault="005A6F62" w:rsidP="00937085">
      <w:pPr>
        <w:pStyle w:val="a3"/>
        <w:numPr>
          <w:ilvl w:val="0"/>
          <w:numId w:val="1"/>
        </w:numPr>
        <w:ind w:firstLineChars="0"/>
        <w:rPr>
          <w:rFonts w:hint="eastAsia"/>
          <w:b/>
          <w:bCs/>
        </w:rPr>
      </w:pPr>
      <w:r w:rsidRPr="00937085">
        <w:rPr>
          <w:rFonts w:hint="eastAsia"/>
          <w:b/>
          <w:bCs/>
        </w:rPr>
        <w:t>中外</w:t>
      </w:r>
      <w:proofErr w:type="gramStart"/>
      <w:r w:rsidRPr="00937085">
        <w:rPr>
          <w:rFonts w:hint="eastAsia"/>
          <w:b/>
          <w:bCs/>
        </w:rPr>
        <w:t>额合作</w:t>
      </w:r>
      <w:proofErr w:type="gramEnd"/>
      <w:r w:rsidRPr="00937085">
        <w:rPr>
          <w:rFonts w:hint="eastAsia"/>
          <w:b/>
          <w:bCs/>
        </w:rPr>
        <w:t>办学的效益分析——以悉尼工商学院为例</w:t>
      </w:r>
      <w:r w:rsidRPr="00937085">
        <w:rPr>
          <w:rFonts w:hint="eastAsia"/>
          <w:b/>
          <w:bCs/>
        </w:rPr>
        <w:t xml:space="preserve"> </w:t>
      </w:r>
    </w:p>
    <w:p w:rsidR="00937085" w:rsidRPr="00937085" w:rsidRDefault="00937085" w:rsidP="00937085">
      <w:pPr>
        <w:pStyle w:val="a3"/>
        <w:ind w:left="420" w:firstLineChars="0" w:firstLine="0"/>
        <w:rPr>
          <w:b/>
          <w:bCs/>
        </w:rPr>
      </w:pPr>
    </w:p>
    <w:p w:rsidR="004865B9" w:rsidRDefault="005A6F62" w:rsidP="005A6F62">
      <w:pPr>
        <w:rPr>
          <w:rFonts w:hint="eastAsia"/>
          <w:b/>
          <w:bCs/>
        </w:rPr>
      </w:pPr>
      <w:r>
        <w:rPr>
          <w:rFonts w:hint="eastAsia"/>
          <w:b/>
          <w:bCs/>
        </w:rPr>
        <w:t>（一）</w:t>
      </w:r>
      <w:r w:rsidRPr="005A6F62">
        <w:rPr>
          <w:rFonts w:hint="eastAsia"/>
          <w:b/>
          <w:bCs/>
        </w:rPr>
        <w:t>人才培养是核心任务</w:t>
      </w:r>
    </w:p>
    <w:p w:rsidR="005A6F62" w:rsidRPr="00540DC5" w:rsidRDefault="005A6F62" w:rsidP="00540DC5">
      <w:pPr>
        <w:ind w:firstLineChars="200" w:firstLine="420"/>
        <w:rPr>
          <w:rFonts w:hint="eastAsia"/>
        </w:rPr>
      </w:pPr>
      <w:r w:rsidRPr="00540DC5">
        <w:rPr>
          <w:rFonts w:hint="eastAsia"/>
        </w:rPr>
        <w:t>中外合作办学的核心任务是进行国际化人才的培养，悉尼工商学院在办学过程中，将培养全面发展的国际化商科专业人才作为首要任务。通过开发语言教学课程，为学生四年提供了从大学英语到学术英语再到专业英语和项目英语的浸入式英语学习环境，学生具有突出的国际化交流能力。学院非常强调学生的专业素养，开发了大量的商科实习实践基地，建设了虚拟模拟实验室，并积极参与国内外各类相关的专业竞赛，获得了业内较高的认可。为培养全面发展的人才，学院注重学生的团队意识、志愿者精神和社会责任的培养。</w:t>
      </w:r>
    </w:p>
    <w:p w:rsidR="009620CB" w:rsidRDefault="009620CB" w:rsidP="00540DC5">
      <w:pPr>
        <w:ind w:firstLineChars="200" w:firstLine="420"/>
        <w:rPr>
          <w:rFonts w:hint="eastAsia"/>
        </w:rPr>
      </w:pPr>
      <w:r w:rsidRPr="00540DC5">
        <w:rPr>
          <w:rFonts w:hint="eastAsia"/>
        </w:rPr>
        <w:t>为实现人才培养目标，学院在课程体系的建设上引入</w:t>
      </w:r>
      <w:r w:rsidRPr="00540DC5">
        <w:rPr>
          <w:rFonts w:hint="eastAsia"/>
        </w:rPr>
        <w:t>UTS</w:t>
      </w:r>
      <w:r w:rsidRPr="00540DC5">
        <w:rPr>
          <w:rFonts w:hint="eastAsia"/>
        </w:rPr>
        <w:t>具有全球竞争力的英语模块，引进</w:t>
      </w:r>
      <w:r w:rsidRPr="00540DC5">
        <w:rPr>
          <w:rFonts w:hint="eastAsia"/>
        </w:rPr>
        <w:t>UTS</w:t>
      </w:r>
      <w:r w:rsidRPr="00540DC5">
        <w:rPr>
          <w:rFonts w:hint="eastAsia"/>
        </w:rPr>
        <w:t>商学院的核心专业课程模块，结合上海大学专业基础课程模块，实现了优质课程、国际化教学的专业培养。除课上培养，课下辅以大量的课外教学，推行本科生全导师制、英才计划、学术节、英语节等，全面参与上海市各类国际化大型活动的志愿者活动，推进项目制，每一名同学都要在大学期间跟随导师完成一项项目，如专业竞赛、学术研究项目、商业</w:t>
      </w:r>
      <w:r w:rsidRPr="00540DC5">
        <w:rPr>
          <w:rFonts w:hint="eastAsia"/>
        </w:rPr>
        <w:lastRenderedPageBreak/>
        <w:t>考察和案例开发、创新创业项目等。</w:t>
      </w:r>
    </w:p>
    <w:p w:rsidR="004C298C" w:rsidRPr="00540DC5" w:rsidRDefault="004C298C" w:rsidP="00540DC5">
      <w:pPr>
        <w:ind w:firstLineChars="200" w:firstLine="420"/>
        <w:rPr>
          <w:rFonts w:hint="eastAsia"/>
        </w:rPr>
      </w:pPr>
    </w:p>
    <w:p w:rsidR="009620CB" w:rsidRPr="00937085" w:rsidRDefault="00FB7C71" w:rsidP="00937085">
      <w:pPr>
        <w:rPr>
          <w:rFonts w:hint="eastAsia"/>
          <w:b/>
          <w:bCs/>
        </w:rPr>
      </w:pPr>
      <w:r>
        <w:rPr>
          <w:rFonts w:hint="eastAsia"/>
          <w:b/>
          <w:bCs/>
        </w:rPr>
        <w:t>（二）</w:t>
      </w:r>
      <w:r w:rsidR="009620CB" w:rsidRPr="00937085">
        <w:rPr>
          <w:rFonts w:hint="eastAsia"/>
          <w:b/>
          <w:bCs/>
        </w:rPr>
        <w:t>科研合作、学科建设融入大学</w:t>
      </w:r>
    </w:p>
    <w:p w:rsidR="009620CB" w:rsidRDefault="009620CB" w:rsidP="00F07824">
      <w:pPr>
        <w:ind w:firstLineChars="200" w:firstLine="420"/>
        <w:rPr>
          <w:rFonts w:hint="eastAsia"/>
        </w:rPr>
      </w:pPr>
      <w:r>
        <w:rPr>
          <w:rFonts w:hint="eastAsia"/>
        </w:rPr>
        <w:t>学院在发展过程中注重自身能力建设，培养了</w:t>
      </w:r>
      <w:proofErr w:type="gramStart"/>
      <w:r>
        <w:rPr>
          <w:rFonts w:hint="eastAsia"/>
        </w:rPr>
        <w:t>一</w:t>
      </w:r>
      <w:proofErr w:type="gramEnd"/>
      <w:r>
        <w:rPr>
          <w:rFonts w:hint="eastAsia"/>
        </w:rPr>
        <w:t>支具有国际化教学能力和学术研究潜力的师资队伍。在科研和学科建设上，逐渐融入大学的发展，</w:t>
      </w:r>
      <w:proofErr w:type="gramStart"/>
      <w:r>
        <w:rPr>
          <w:rFonts w:hint="eastAsia"/>
        </w:rPr>
        <w:t>十二五</w:t>
      </w:r>
      <w:proofErr w:type="gramEnd"/>
      <w:r>
        <w:rPr>
          <w:rFonts w:hint="eastAsia"/>
        </w:rPr>
        <w:t>期间获得了十三项国家级纵向科研项目，参与了学校“</w:t>
      </w:r>
      <w:r>
        <w:rPr>
          <w:rFonts w:hint="eastAsia"/>
        </w:rPr>
        <w:t>085</w:t>
      </w:r>
      <w:r>
        <w:rPr>
          <w:rFonts w:hint="eastAsia"/>
        </w:rPr>
        <w:t>”工程和“高峰高原”学科建设的计划，并将行政人员影子计划培训方式推广到学校。逐渐引进合作学校的科研组织与评价方式，并在校内得到推广。为学校的经济学、管理科学与工程、工商管理等一级学科建设和学科评估做出了贡献。在办学基础上，推动了第</w:t>
      </w:r>
      <w:r>
        <w:rPr>
          <w:rFonts w:hint="eastAsia"/>
        </w:rPr>
        <w:t>12</w:t>
      </w:r>
      <w:r>
        <w:rPr>
          <w:rFonts w:hint="eastAsia"/>
        </w:rPr>
        <w:t>届</w:t>
      </w:r>
      <w:r w:rsidR="00F07824">
        <w:rPr>
          <w:rFonts w:hint="eastAsia"/>
        </w:rPr>
        <w:t>“</w:t>
      </w:r>
      <w:r w:rsidR="00F07824">
        <w:rPr>
          <w:rFonts w:hint="eastAsia"/>
        </w:rPr>
        <w:t xml:space="preserve"> Applied Financial Economics</w:t>
      </w:r>
      <w:r w:rsidR="00F07824">
        <w:rPr>
          <w:rFonts w:hint="eastAsia"/>
        </w:rPr>
        <w:t>”国际学术会议，推动两校建立</w:t>
      </w:r>
      <w:proofErr w:type="gramStart"/>
      <w:r w:rsidR="00F07824">
        <w:rPr>
          <w:rFonts w:hint="eastAsia"/>
        </w:rPr>
        <w:t>了硕博联合</w:t>
      </w:r>
      <w:proofErr w:type="gramEnd"/>
      <w:r w:rsidR="00F07824">
        <w:rPr>
          <w:rFonts w:hint="eastAsia"/>
        </w:rPr>
        <w:t>培养项目，两所大学合作成立了“智慧城市联合研究中心”、“智能信息系统研究中心”和“中澳工程研究院”。</w:t>
      </w:r>
    </w:p>
    <w:p w:rsidR="004C298C" w:rsidRDefault="004C298C" w:rsidP="00F07824">
      <w:pPr>
        <w:ind w:firstLineChars="200" w:firstLine="420"/>
        <w:rPr>
          <w:rFonts w:hint="eastAsia"/>
        </w:rPr>
      </w:pPr>
    </w:p>
    <w:p w:rsidR="007B7B12" w:rsidRPr="005A6F62" w:rsidRDefault="00497869" w:rsidP="007B7B12">
      <w:r>
        <w:rPr>
          <w:rFonts w:hint="eastAsia"/>
          <w:b/>
          <w:bCs/>
        </w:rPr>
        <w:t>（三）</w:t>
      </w:r>
      <w:r w:rsidR="007B7B12" w:rsidRPr="007B7B12">
        <w:rPr>
          <w:rFonts w:hint="eastAsia"/>
          <w:b/>
          <w:bCs/>
        </w:rPr>
        <w:t>制度创新，可复制可推广</w:t>
      </w:r>
    </w:p>
    <w:p w:rsidR="004865B9" w:rsidRDefault="00497869" w:rsidP="00D804E8">
      <w:pPr>
        <w:ind w:firstLineChars="200" w:firstLine="420"/>
        <w:rPr>
          <w:rFonts w:hint="eastAsia"/>
        </w:rPr>
      </w:pPr>
      <w:r>
        <w:t>中外合作办学通过对接国际规范的制度体系，对传统大学的制度进行创新，并率先进行示范，形成的制度可向大学推广和被复制，悉尼工商学院中外合作办学过程中，在相关制度方面进行了一系列探索，其中国际联聘制度、中澳双轨会计制度等具有一定的代表性。</w:t>
      </w:r>
    </w:p>
    <w:p w:rsidR="00497869" w:rsidRDefault="00497869" w:rsidP="00D804E8">
      <w:pPr>
        <w:ind w:firstLineChars="200" w:firstLine="420"/>
        <w:rPr>
          <w:rFonts w:hint="eastAsia"/>
        </w:rPr>
      </w:pPr>
      <w:r>
        <w:rPr>
          <w:rFonts w:hint="eastAsia"/>
        </w:rPr>
        <w:t>悉尼工商学院与悉尼科技大学商学院在国际专业人才市场上进行</w:t>
      </w:r>
      <w:r w:rsidR="0053489F">
        <w:rPr>
          <w:rFonts w:hint="eastAsia"/>
        </w:rPr>
        <w:t>联合招聘高端人才，由两校共同引进，通过搭建两个学校的平台，主要工作在悉尼工商学院，按照国际一流标准进行招聘、聘用、考核和晋升，国际化的基础和国际一流的标准，吸引了一流专业人才的加入。</w:t>
      </w:r>
    </w:p>
    <w:p w:rsidR="0053489F" w:rsidRDefault="0053489F" w:rsidP="00D804E8">
      <w:pPr>
        <w:ind w:firstLineChars="200" w:firstLine="420"/>
        <w:rPr>
          <w:rFonts w:hint="eastAsia"/>
        </w:rPr>
      </w:pPr>
      <w:r>
        <w:rPr>
          <w:rFonts w:hint="eastAsia"/>
        </w:rPr>
        <w:t>由于中澳之间会计制度体系分别采用收付实现制和权责发生制，两校之间的财务制度在对接的过程中存在根本的制度障碍，在学院会计专业教授参与设计下，学院首创了国内中澳双轨制的会计核算体系，实现了两种体制之间的系统转换。</w:t>
      </w:r>
    </w:p>
    <w:p w:rsidR="0053489F" w:rsidRDefault="0053489F" w:rsidP="00D804E8">
      <w:pPr>
        <w:ind w:firstLineChars="200" w:firstLine="420"/>
        <w:rPr>
          <w:rFonts w:hint="eastAsia"/>
        </w:rPr>
      </w:pPr>
      <w:r>
        <w:rPr>
          <w:rFonts w:hint="eastAsia"/>
        </w:rPr>
        <w:t>在科研组织方面，通过跨院系的研究中心组织，实现跨学科的研究团队工作机制。而</w:t>
      </w:r>
      <w:proofErr w:type="gramStart"/>
      <w:r>
        <w:rPr>
          <w:rFonts w:hint="eastAsia"/>
        </w:rPr>
        <w:t>行政系部则</w:t>
      </w:r>
      <w:proofErr w:type="gramEnd"/>
      <w:r>
        <w:rPr>
          <w:rFonts w:hint="eastAsia"/>
        </w:rPr>
        <w:t>是教学质量保证体系运行的关键组织，从学院的总体战略出发，通过基于目标分解的系统，建立可持续的质量保障体系。</w:t>
      </w:r>
    </w:p>
    <w:p w:rsidR="004C298C" w:rsidRDefault="004C298C" w:rsidP="00D804E8">
      <w:pPr>
        <w:ind w:firstLineChars="200" w:firstLine="420"/>
        <w:rPr>
          <w:rFonts w:hint="eastAsia"/>
        </w:rPr>
      </w:pPr>
    </w:p>
    <w:p w:rsidR="0053489F" w:rsidRPr="004C298C" w:rsidRDefault="0053489F" w:rsidP="0053489F">
      <w:pPr>
        <w:rPr>
          <w:rFonts w:hint="eastAsia"/>
          <w:b/>
          <w:bCs/>
        </w:rPr>
      </w:pPr>
      <w:r w:rsidRPr="004C298C">
        <w:rPr>
          <w:rFonts w:hint="eastAsia"/>
          <w:b/>
          <w:bCs/>
        </w:rPr>
        <w:t>（四）面向国际的教育供给能力</w:t>
      </w:r>
    </w:p>
    <w:p w:rsidR="0053489F" w:rsidRDefault="0053489F" w:rsidP="0053489F">
      <w:pPr>
        <w:rPr>
          <w:rFonts w:hint="eastAsia"/>
        </w:rPr>
      </w:pPr>
      <w:r>
        <w:rPr>
          <w:rFonts w:hint="eastAsia"/>
        </w:rPr>
        <w:t xml:space="preserve">   </w:t>
      </w:r>
      <w:r>
        <w:rPr>
          <w:rFonts w:hint="eastAsia"/>
        </w:rPr>
        <w:t>中外合作办学通过合作，提升了自身面向国际教育的供给能力。以悉尼工商学院为例，现学院已经具有所有开设的本科专业均能按照国际标准全英文开设的能力，按照国际标准建立教学质量保证体系，与美洲、澳洲、欧洲等</w:t>
      </w:r>
      <w:r>
        <w:rPr>
          <w:rFonts w:hint="eastAsia"/>
        </w:rPr>
        <w:t>80</w:t>
      </w:r>
      <w:r>
        <w:rPr>
          <w:rFonts w:hint="eastAsia"/>
        </w:rPr>
        <w:t>多所高校合作，互认学分，学院的教师到世界各地讲学。逐渐吸引了越来越多的来自国外发达国家的</w:t>
      </w:r>
      <w:r w:rsidR="004C298C">
        <w:rPr>
          <w:rFonts w:hint="eastAsia"/>
        </w:rPr>
        <w:t>留学生，在学院修读专业课程。如下图</w:t>
      </w:r>
      <w:r w:rsidR="004C298C">
        <w:rPr>
          <w:rFonts w:hint="eastAsia"/>
        </w:rPr>
        <w:t>1</w:t>
      </w:r>
      <w:r w:rsidR="004C298C">
        <w:rPr>
          <w:rFonts w:hint="eastAsia"/>
        </w:rPr>
        <w:t>所示，学院的国际留学生数量持续增加，</w:t>
      </w:r>
      <w:r w:rsidR="004C298C">
        <w:rPr>
          <w:rFonts w:hint="eastAsia"/>
        </w:rPr>
        <w:t>2015</w:t>
      </w:r>
      <w:r w:rsidR="004C298C">
        <w:rPr>
          <w:rFonts w:hint="eastAsia"/>
        </w:rPr>
        <w:t>年在院留学生已达</w:t>
      </w:r>
      <w:r w:rsidR="004C298C">
        <w:rPr>
          <w:rFonts w:hint="eastAsia"/>
        </w:rPr>
        <w:t>186</w:t>
      </w:r>
      <w:r w:rsidR="004C298C">
        <w:rPr>
          <w:rFonts w:hint="eastAsia"/>
        </w:rPr>
        <w:t>人。这也促进了学院国际化管理服务体系的建立，国际项目收入成为学院收入增长最为快速的来源。</w:t>
      </w:r>
    </w:p>
    <w:p w:rsidR="004C298C" w:rsidRDefault="00D04C73" w:rsidP="00D04C73">
      <w:pPr>
        <w:jc w:val="center"/>
        <w:rPr>
          <w:rFonts w:hint="eastAsia"/>
        </w:rPr>
      </w:pPr>
      <w:r w:rsidRPr="00D04C73">
        <w:rPr>
          <w:rFonts w:hint="eastAsia"/>
        </w:rPr>
        <w:drawing>
          <wp:inline distT="0" distB="0" distL="0" distR="0">
            <wp:extent cx="3780000" cy="2232000"/>
            <wp:effectExtent l="1905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777386" cy="2230457"/>
                    </a:xfrm>
                    <a:prstGeom prst="rect">
                      <a:avLst/>
                    </a:prstGeom>
                    <a:noFill/>
                    <a:ln w="9525">
                      <a:noFill/>
                      <a:miter lim="800000"/>
                      <a:headEnd/>
                      <a:tailEnd/>
                    </a:ln>
                  </pic:spPr>
                </pic:pic>
              </a:graphicData>
            </a:graphic>
          </wp:inline>
        </w:drawing>
      </w:r>
    </w:p>
    <w:p w:rsidR="004C298C" w:rsidRDefault="00370793" w:rsidP="0053489F">
      <w:pPr>
        <w:rPr>
          <w:rFonts w:hint="eastAsia"/>
        </w:rPr>
      </w:pPr>
      <w:r>
        <w:rPr>
          <w:rFonts w:hint="eastAsia"/>
        </w:rPr>
        <w:lastRenderedPageBreak/>
        <w:t xml:space="preserve">                   </w:t>
      </w:r>
      <w:r>
        <w:rPr>
          <w:rFonts w:hint="eastAsia"/>
        </w:rPr>
        <w:t>图</w:t>
      </w:r>
      <w:r>
        <w:rPr>
          <w:rFonts w:hint="eastAsia"/>
        </w:rPr>
        <w:t xml:space="preserve">1 </w:t>
      </w:r>
      <w:r>
        <w:rPr>
          <w:rFonts w:hint="eastAsia"/>
        </w:rPr>
        <w:t>悉尼工商学院留学情况</w:t>
      </w:r>
    </w:p>
    <w:p w:rsidR="004C298C" w:rsidRDefault="004C298C" w:rsidP="0053489F">
      <w:pPr>
        <w:rPr>
          <w:rFonts w:hint="eastAsia"/>
        </w:rPr>
      </w:pPr>
    </w:p>
    <w:p w:rsidR="004C298C" w:rsidRPr="005E7A33" w:rsidRDefault="004C298C" w:rsidP="004C298C">
      <w:pPr>
        <w:pStyle w:val="a3"/>
        <w:numPr>
          <w:ilvl w:val="0"/>
          <w:numId w:val="1"/>
        </w:numPr>
        <w:ind w:firstLineChars="0"/>
        <w:rPr>
          <w:rFonts w:hint="eastAsia"/>
          <w:b/>
        </w:rPr>
      </w:pPr>
      <w:r w:rsidRPr="005E7A33">
        <w:rPr>
          <w:rFonts w:hint="eastAsia"/>
          <w:b/>
        </w:rPr>
        <w:t>高校中外合作办学的可持续发展模式</w:t>
      </w:r>
    </w:p>
    <w:p w:rsidR="004C298C" w:rsidRDefault="004C298C" w:rsidP="008B73DD">
      <w:pPr>
        <w:ind w:firstLineChars="200" w:firstLine="420"/>
        <w:rPr>
          <w:rFonts w:hint="eastAsia"/>
        </w:rPr>
      </w:pPr>
      <w:r>
        <w:rPr>
          <w:rFonts w:hint="eastAsia"/>
        </w:rPr>
        <w:t>基于上海大学四所中外合作办学学院的发展经验，中外合作办学需根据内外部环境的变化，始终找到合作双方的驱动力的契合点，持续地改进，实现动态平衡的可持续发展。</w:t>
      </w:r>
    </w:p>
    <w:p w:rsidR="004C298C" w:rsidRDefault="004C298C" w:rsidP="008B73DD">
      <w:pPr>
        <w:ind w:firstLineChars="200" w:firstLine="420"/>
        <w:rPr>
          <w:rFonts w:hint="eastAsia"/>
        </w:rPr>
      </w:pPr>
      <w:r>
        <w:rPr>
          <w:rFonts w:hint="eastAsia"/>
        </w:rPr>
        <w:t>二级机构的中外合作办学多起源于引进国外教学资源，如引进教材、师资和教学模式，在这个起点基础上，中方必须持续建设自身的核心能力，才能对引进的优质教育资源进行消化吸收，提升自身能力。基于教学合作的能力提升了，能够逐渐实现多层次深度合作，从专业建设、科研合作上增强彼此的多重联系，把合作办学学院提升到国际舞台，为学校</w:t>
      </w:r>
      <w:r w:rsidR="00490CCA">
        <w:rPr>
          <w:rFonts w:hint="eastAsia"/>
        </w:rPr>
        <w:t>和国际进行优质的教育输出。在这个互动的过程中，合作模式呈现螺旋式的动态提升，从国外教育资源的单项输入，到与本土结合的创新，使得国外资源在国内获得创新应用，促进双方双向互动，携手共进。</w:t>
      </w:r>
    </w:p>
    <w:p w:rsidR="00490CCA" w:rsidRDefault="00490CCA" w:rsidP="008B73DD">
      <w:pPr>
        <w:ind w:firstLineChars="200" w:firstLine="420"/>
        <w:rPr>
          <w:rFonts w:hint="eastAsia"/>
        </w:rPr>
      </w:pPr>
      <w:r>
        <w:rPr>
          <w:rFonts w:hint="eastAsia"/>
        </w:rPr>
        <w:t>中外两个主体合作的本质是在动态变化的合作双方利益驱动格局中，始终找到一个平衡点，如图</w:t>
      </w:r>
      <w:r>
        <w:rPr>
          <w:rFonts w:hint="eastAsia"/>
        </w:rPr>
        <w:t>2</w:t>
      </w:r>
      <w:r>
        <w:rPr>
          <w:rFonts w:hint="eastAsia"/>
        </w:rPr>
        <w:t>和图</w:t>
      </w:r>
      <w:r>
        <w:rPr>
          <w:rFonts w:hint="eastAsia"/>
        </w:rPr>
        <w:t>3</w:t>
      </w:r>
      <w:r>
        <w:rPr>
          <w:rFonts w:hint="eastAsia"/>
        </w:rPr>
        <w:t>所示的中外双方驱动力变化的规律，箭头左侧代表合作模式，箭头右侧代表合作模式背后的驱动力。</w:t>
      </w:r>
    </w:p>
    <w:p w:rsidR="00086C7D" w:rsidRDefault="00086C7D" w:rsidP="008B73DD">
      <w:pPr>
        <w:ind w:firstLineChars="200" w:firstLine="420"/>
        <w:rPr>
          <w:rFonts w:hint="eastAsia"/>
        </w:rPr>
      </w:pPr>
    </w:p>
    <w:p w:rsidR="00086C7D" w:rsidRDefault="00086C7D" w:rsidP="008B73DD">
      <w:pPr>
        <w:ind w:firstLineChars="200" w:firstLine="420"/>
        <w:sectPr w:rsidR="00086C7D" w:rsidSect="00C03D13">
          <w:pgSz w:w="11906" w:h="16838"/>
          <w:pgMar w:top="1440" w:right="1800" w:bottom="1440" w:left="1800" w:header="851" w:footer="992" w:gutter="0"/>
          <w:cols w:space="425"/>
          <w:docGrid w:type="lines" w:linePitch="312"/>
        </w:sectPr>
      </w:pPr>
    </w:p>
    <w:p w:rsidR="00086C7D" w:rsidRDefault="00086C7D" w:rsidP="008B73DD">
      <w:pPr>
        <w:ind w:firstLineChars="200" w:firstLine="420"/>
        <w:rPr>
          <w:rFonts w:hint="eastAsia"/>
        </w:rPr>
      </w:pPr>
      <w:r w:rsidRPr="00086C7D">
        <w:rPr>
          <w:rFonts w:hint="eastAsia"/>
        </w:rPr>
        <w:lastRenderedPageBreak/>
        <w:drawing>
          <wp:inline distT="0" distB="0" distL="0" distR="0">
            <wp:extent cx="2044800" cy="138435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49022" cy="1387215"/>
                    </a:xfrm>
                    <a:prstGeom prst="rect">
                      <a:avLst/>
                    </a:prstGeom>
                    <a:noFill/>
                    <a:ln w="9525">
                      <a:noFill/>
                      <a:miter lim="800000"/>
                      <a:headEnd/>
                      <a:tailEnd/>
                    </a:ln>
                  </pic:spPr>
                </pic:pic>
              </a:graphicData>
            </a:graphic>
          </wp:inline>
        </w:drawing>
      </w:r>
      <w:r w:rsidRPr="00086C7D">
        <w:rPr>
          <w:rFonts w:hint="eastAsia"/>
        </w:rPr>
        <w:lastRenderedPageBreak/>
        <w:drawing>
          <wp:inline distT="0" distB="0" distL="0" distR="0">
            <wp:extent cx="2021337" cy="1326603"/>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040454" cy="1339150"/>
                    </a:xfrm>
                    <a:prstGeom prst="rect">
                      <a:avLst/>
                    </a:prstGeom>
                    <a:noFill/>
                    <a:ln w="9525">
                      <a:noFill/>
                      <a:miter lim="800000"/>
                      <a:headEnd/>
                      <a:tailEnd/>
                    </a:ln>
                  </pic:spPr>
                </pic:pic>
              </a:graphicData>
            </a:graphic>
          </wp:inline>
        </w:drawing>
      </w:r>
    </w:p>
    <w:p w:rsidR="00086C7D" w:rsidRDefault="00086C7D" w:rsidP="008B73DD">
      <w:pPr>
        <w:ind w:firstLineChars="200" w:firstLine="420"/>
        <w:sectPr w:rsidR="00086C7D" w:rsidSect="00086C7D">
          <w:type w:val="continuous"/>
          <w:pgSz w:w="11906" w:h="16838"/>
          <w:pgMar w:top="1440" w:right="1800" w:bottom="1440" w:left="1800" w:header="851" w:footer="992" w:gutter="0"/>
          <w:cols w:num="2" w:space="425"/>
          <w:docGrid w:type="lines" w:linePitch="312"/>
        </w:sectPr>
      </w:pPr>
    </w:p>
    <w:p w:rsidR="00086C7D" w:rsidRDefault="00086C7D" w:rsidP="008B73DD">
      <w:pPr>
        <w:ind w:firstLineChars="200" w:firstLine="420"/>
        <w:rPr>
          <w:rFonts w:hint="eastAsia"/>
        </w:rPr>
      </w:pPr>
      <w:r>
        <w:rPr>
          <w:rFonts w:hint="eastAsia"/>
        </w:rPr>
        <w:lastRenderedPageBreak/>
        <w:t xml:space="preserve">    </w:t>
      </w:r>
      <w:r>
        <w:rPr>
          <w:rFonts w:hint="eastAsia"/>
        </w:rPr>
        <w:t>图</w:t>
      </w:r>
      <w:r>
        <w:rPr>
          <w:rFonts w:hint="eastAsia"/>
        </w:rPr>
        <w:t xml:space="preserve">2 </w:t>
      </w:r>
      <w:r>
        <w:rPr>
          <w:rFonts w:hint="eastAsia"/>
        </w:rPr>
        <w:t>中方驱动力的变化</w:t>
      </w:r>
      <w:r>
        <w:rPr>
          <w:rFonts w:hint="eastAsia"/>
        </w:rPr>
        <w:t xml:space="preserve">                   </w:t>
      </w:r>
      <w:r>
        <w:rPr>
          <w:rFonts w:hint="eastAsia"/>
        </w:rPr>
        <w:t>图</w:t>
      </w:r>
      <w:r>
        <w:rPr>
          <w:rFonts w:hint="eastAsia"/>
        </w:rPr>
        <w:t xml:space="preserve">3 </w:t>
      </w:r>
      <w:r>
        <w:rPr>
          <w:rFonts w:hint="eastAsia"/>
        </w:rPr>
        <w:t>外方驱动力的变化</w:t>
      </w:r>
    </w:p>
    <w:p w:rsidR="00086C7D" w:rsidRDefault="00086C7D" w:rsidP="008B73DD">
      <w:pPr>
        <w:ind w:firstLineChars="200" w:firstLine="420"/>
        <w:rPr>
          <w:rFonts w:hint="eastAsia"/>
        </w:rPr>
      </w:pPr>
    </w:p>
    <w:p w:rsidR="00490CCA" w:rsidRDefault="00BB369E" w:rsidP="008B73DD">
      <w:pPr>
        <w:ind w:firstLineChars="200" w:firstLine="420"/>
        <w:rPr>
          <w:rFonts w:hint="eastAsia"/>
        </w:rPr>
      </w:pPr>
      <w:r>
        <w:rPr>
          <w:rFonts w:hint="eastAsia"/>
        </w:rPr>
        <w:t>中方最初引进国外优质教育资源，目的是进行人才培养。第二个阶段中方从外放引进师资，主要动力来自提升自身队伍的质量和水平，第三个阶段中方根据发展需求更好地发掘和创造科学知识，探索专业人才培养模式，为该专业学科的建设贡献力量，打造优势学科。</w:t>
      </w:r>
    </w:p>
    <w:p w:rsidR="00BB369E" w:rsidRDefault="00BB369E" w:rsidP="008B73DD">
      <w:pPr>
        <w:ind w:firstLineChars="200" w:firstLine="420"/>
        <w:rPr>
          <w:rFonts w:hint="eastAsia"/>
        </w:rPr>
      </w:pPr>
      <w:r>
        <w:rPr>
          <w:rFonts w:hint="eastAsia"/>
        </w:rPr>
        <w:t>从外方的角度讲，在中国进行教育合作的最初动力来自中国广大的市场生源，获得办学的经济利益。第二个阶段，</w:t>
      </w:r>
      <w:r w:rsidR="00D74EB8">
        <w:rPr>
          <w:rFonts w:hint="eastAsia"/>
        </w:rPr>
        <w:t>随着中国经济和社会的发展，外方在教育输出的过程中会发现中国市场的巨大机会，形成其发展的中国战略机遇。中国各类经济和社会发展问题，成为具有全球代表性的世界研究问题，进一步促进了科研合作，能够满足外方在中国获取资源的利益驱动，当外方已经融入中国发展，培养学生也成了他们的根本利益诉求和品牌支撑。正是经过这一动态演变过程，阶段性的利益诉求实现了契合，也推动了中外合作办学的可持续发展。</w:t>
      </w:r>
    </w:p>
    <w:p w:rsidR="00F42C9A" w:rsidRDefault="00F42C9A" w:rsidP="008B73DD">
      <w:pPr>
        <w:ind w:firstLineChars="200" w:firstLine="420"/>
        <w:rPr>
          <w:rFonts w:hint="eastAsia"/>
        </w:rPr>
      </w:pPr>
      <w:r>
        <w:rPr>
          <w:rFonts w:hint="eastAsia"/>
        </w:rPr>
        <w:t>由此可见，中外合作办学是一个动态发展的过程，引进、消化吸收、能力建设、创新创造和教育输出、双向互动合作共赢是过程的关键阶段。为推动中外合作办学的可持续发展，还需要明确几项原则：</w:t>
      </w:r>
      <w:r w:rsidR="005E7A33">
        <w:rPr>
          <w:rFonts w:hint="eastAsia"/>
        </w:rPr>
        <w:t>明确定位是可持续发展的基础</w:t>
      </w:r>
      <w:r w:rsidR="005E7A33">
        <w:rPr>
          <w:rFonts w:hint="eastAsia"/>
        </w:rPr>
        <w:t>；能力建设</w:t>
      </w:r>
      <w:r w:rsidR="005E7A33">
        <w:rPr>
          <w:rFonts w:hint="eastAsia"/>
        </w:rPr>
        <w:t>是可持续发展的关键</w:t>
      </w:r>
      <w:r w:rsidR="005E7A33">
        <w:rPr>
          <w:rFonts w:hint="eastAsia"/>
        </w:rPr>
        <w:t>；信任协作</w:t>
      </w:r>
      <w:r w:rsidR="005E7A33">
        <w:rPr>
          <w:rFonts w:hint="eastAsia"/>
        </w:rPr>
        <w:t>是可持续发展的核心</w:t>
      </w:r>
      <w:r w:rsidR="005E7A33">
        <w:rPr>
          <w:rFonts w:hint="eastAsia"/>
        </w:rPr>
        <w:t>；制度建设</w:t>
      </w:r>
      <w:r w:rsidR="005E7A33">
        <w:rPr>
          <w:rFonts w:hint="eastAsia"/>
        </w:rPr>
        <w:t>是可持续发展的保障</w:t>
      </w:r>
      <w:r w:rsidR="005E7A33">
        <w:rPr>
          <w:rFonts w:hint="eastAsia"/>
        </w:rPr>
        <w:t>。</w:t>
      </w:r>
    </w:p>
    <w:p w:rsidR="002D0B12" w:rsidRDefault="002D0B12" w:rsidP="008B73DD">
      <w:pPr>
        <w:ind w:firstLineChars="200" w:firstLine="420"/>
        <w:rPr>
          <w:rFonts w:hint="eastAsia"/>
        </w:rPr>
      </w:pPr>
    </w:p>
    <w:p w:rsidR="002D0B12" w:rsidRPr="00CF2841" w:rsidRDefault="002D0B12" w:rsidP="00CF2841">
      <w:pPr>
        <w:ind w:firstLineChars="200" w:firstLine="422"/>
        <w:jc w:val="center"/>
        <w:rPr>
          <w:rFonts w:hint="eastAsia"/>
          <w:b/>
        </w:rPr>
      </w:pPr>
      <w:r w:rsidRPr="00CF2841">
        <w:rPr>
          <w:rFonts w:hint="eastAsia"/>
          <w:b/>
        </w:rPr>
        <w:t>The Benefits and Sustainable Development of Sino-foreign Institute</w:t>
      </w:r>
    </w:p>
    <w:p w:rsidR="002D0B12" w:rsidRDefault="002D0B12" w:rsidP="00CF2841">
      <w:pPr>
        <w:ind w:firstLineChars="200" w:firstLine="420"/>
        <w:jc w:val="center"/>
        <w:rPr>
          <w:rFonts w:hint="eastAsia"/>
        </w:rPr>
      </w:pPr>
      <w:r>
        <w:rPr>
          <w:rFonts w:hint="eastAsia"/>
        </w:rPr>
        <w:t xml:space="preserve">Gong </w:t>
      </w:r>
      <w:proofErr w:type="spellStart"/>
      <w:r>
        <w:rPr>
          <w:rFonts w:hint="eastAsia"/>
        </w:rPr>
        <w:t>Siyi</w:t>
      </w:r>
      <w:proofErr w:type="spellEnd"/>
      <w:r>
        <w:rPr>
          <w:rFonts w:hint="eastAsia"/>
        </w:rPr>
        <w:t>, Lv Kangjuan</w:t>
      </w:r>
    </w:p>
    <w:p w:rsidR="002D0B12" w:rsidRDefault="002D0B12" w:rsidP="00CF2841">
      <w:pPr>
        <w:ind w:firstLineChars="200" w:firstLine="420"/>
        <w:jc w:val="center"/>
        <w:rPr>
          <w:rFonts w:hint="eastAsia"/>
        </w:rPr>
      </w:pPr>
      <w:r>
        <w:rPr>
          <w:rFonts w:hint="eastAsia"/>
        </w:rPr>
        <w:t>SILC business school, Shanghai University, Shanghai 201899</w:t>
      </w:r>
    </w:p>
    <w:p w:rsidR="002D0B12" w:rsidRDefault="002D0B12" w:rsidP="00CF2841">
      <w:pPr>
        <w:rPr>
          <w:rFonts w:hint="eastAsia"/>
        </w:rPr>
      </w:pPr>
      <w:r w:rsidRPr="00CF2841">
        <w:rPr>
          <w:rFonts w:hint="eastAsia"/>
          <w:b/>
        </w:rPr>
        <w:t>Abstract:</w:t>
      </w:r>
      <w:r>
        <w:rPr>
          <w:rFonts w:hint="eastAsia"/>
        </w:rPr>
        <w:t xml:space="preserve"> As a reform policy in higher education, Sino-foreign institute plays an important role in education. This paper analyses the benefits</w:t>
      </w:r>
      <w:r w:rsidR="004A6460">
        <w:rPr>
          <w:rFonts w:hint="eastAsia"/>
        </w:rPr>
        <w:t xml:space="preserve"> and sustainable development mode through </w:t>
      </w:r>
      <w:r w:rsidR="004A6460">
        <w:rPr>
          <w:rFonts w:hint="eastAsia"/>
        </w:rPr>
        <w:lastRenderedPageBreak/>
        <w:t xml:space="preserve">Shanghai university cases. It explores the four benefits of Sino-foreign </w:t>
      </w:r>
      <w:r w:rsidR="00CF2841">
        <w:t>institute: talent</w:t>
      </w:r>
      <w:r w:rsidR="004A6460">
        <w:rPr>
          <w:rFonts w:hint="eastAsia"/>
        </w:rPr>
        <w:t xml:space="preserve">-cultivation, feedback to university development, system innovation, and education output. The motivation development from both sides, the balance mode for both sides and system security are put forward in the paper. </w:t>
      </w:r>
    </w:p>
    <w:p w:rsidR="004A6460" w:rsidRPr="00490CCA" w:rsidRDefault="004A6460" w:rsidP="004A6460">
      <w:r w:rsidRPr="00CF2841">
        <w:rPr>
          <w:rFonts w:hint="eastAsia"/>
          <w:b/>
        </w:rPr>
        <w:t xml:space="preserve">Key words: </w:t>
      </w:r>
      <w:r>
        <w:rPr>
          <w:rFonts w:hint="eastAsia"/>
        </w:rPr>
        <w:t>Sino-foreign Institute,</w:t>
      </w:r>
      <w:r w:rsidRPr="004A6460">
        <w:rPr>
          <w:rFonts w:hint="eastAsia"/>
        </w:rPr>
        <w:t xml:space="preserve"> </w:t>
      </w:r>
      <w:r>
        <w:rPr>
          <w:rFonts w:hint="eastAsia"/>
        </w:rPr>
        <w:t>Shanghai University, Development mode, Sustainable Development</w:t>
      </w:r>
    </w:p>
    <w:sectPr w:rsidR="004A6460" w:rsidRPr="00490CCA" w:rsidSect="00086C7D">
      <w:type w:val="continuous"/>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3A14"/>
    <w:multiLevelType w:val="hybridMultilevel"/>
    <w:tmpl w:val="36F49592"/>
    <w:lvl w:ilvl="0" w:tplc="6D96974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060503"/>
    <w:multiLevelType w:val="hybridMultilevel"/>
    <w:tmpl w:val="E130A002"/>
    <w:lvl w:ilvl="0" w:tplc="E3220B5C">
      <w:start w:val="1"/>
      <w:numFmt w:val="bullet"/>
      <w:lvlText w:val="•"/>
      <w:lvlJc w:val="left"/>
      <w:pPr>
        <w:tabs>
          <w:tab w:val="num" w:pos="720"/>
        </w:tabs>
        <w:ind w:left="720" w:hanging="360"/>
      </w:pPr>
      <w:rPr>
        <w:rFonts w:ascii="Arial" w:hAnsi="Arial" w:hint="default"/>
      </w:rPr>
    </w:lvl>
    <w:lvl w:ilvl="1" w:tplc="417A6A24" w:tentative="1">
      <w:start w:val="1"/>
      <w:numFmt w:val="bullet"/>
      <w:lvlText w:val="•"/>
      <w:lvlJc w:val="left"/>
      <w:pPr>
        <w:tabs>
          <w:tab w:val="num" w:pos="1440"/>
        </w:tabs>
        <w:ind w:left="1440" w:hanging="360"/>
      </w:pPr>
      <w:rPr>
        <w:rFonts w:ascii="Arial" w:hAnsi="Arial" w:hint="default"/>
      </w:rPr>
    </w:lvl>
    <w:lvl w:ilvl="2" w:tplc="6EA8BB08" w:tentative="1">
      <w:start w:val="1"/>
      <w:numFmt w:val="bullet"/>
      <w:lvlText w:val="•"/>
      <w:lvlJc w:val="left"/>
      <w:pPr>
        <w:tabs>
          <w:tab w:val="num" w:pos="2160"/>
        </w:tabs>
        <w:ind w:left="2160" w:hanging="360"/>
      </w:pPr>
      <w:rPr>
        <w:rFonts w:ascii="Arial" w:hAnsi="Arial" w:hint="default"/>
      </w:rPr>
    </w:lvl>
    <w:lvl w:ilvl="3" w:tplc="91F4D2A2" w:tentative="1">
      <w:start w:val="1"/>
      <w:numFmt w:val="bullet"/>
      <w:lvlText w:val="•"/>
      <w:lvlJc w:val="left"/>
      <w:pPr>
        <w:tabs>
          <w:tab w:val="num" w:pos="2880"/>
        </w:tabs>
        <w:ind w:left="2880" w:hanging="360"/>
      </w:pPr>
      <w:rPr>
        <w:rFonts w:ascii="Arial" w:hAnsi="Arial" w:hint="default"/>
      </w:rPr>
    </w:lvl>
    <w:lvl w:ilvl="4" w:tplc="28744EB0" w:tentative="1">
      <w:start w:val="1"/>
      <w:numFmt w:val="bullet"/>
      <w:lvlText w:val="•"/>
      <w:lvlJc w:val="left"/>
      <w:pPr>
        <w:tabs>
          <w:tab w:val="num" w:pos="3600"/>
        </w:tabs>
        <w:ind w:left="3600" w:hanging="360"/>
      </w:pPr>
      <w:rPr>
        <w:rFonts w:ascii="Arial" w:hAnsi="Arial" w:hint="default"/>
      </w:rPr>
    </w:lvl>
    <w:lvl w:ilvl="5" w:tplc="0A7474A8" w:tentative="1">
      <w:start w:val="1"/>
      <w:numFmt w:val="bullet"/>
      <w:lvlText w:val="•"/>
      <w:lvlJc w:val="left"/>
      <w:pPr>
        <w:tabs>
          <w:tab w:val="num" w:pos="4320"/>
        </w:tabs>
        <w:ind w:left="4320" w:hanging="360"/>
      </w:pPr>
      <w:rPr>
        <w:rFonts w:ascii="Arial" w:hAnsi="Arial" w:hint="default"/>
      </w:rPr>
    </w:lvl>
    <w:lvl w:ilvl="6" w:tplc="D3C49BF6" w:tentative="1">
      <w:start w:val="1"/>
      <w:numFmt w:val="bullet"/>
      <w:lvlText w:val="•"/>
      <w:lvlJc w:val="left"/>
      <w:pPr>
        <w:tabs>
          <w:tab w:val="num" w:pos="5040"/>
        </w:tabs>
        <w:ind w:left="5040" w:hanging="360"/>
      </w:pPr>
      <w:rPr>
        <w:rFonts w:ascii="Arial" w:hAnsi="Arial" w:hint="default"/>
      </w:rPr>
    </w:lvl>
    <w:lvl w:ilvl="7" w:tplc="A9443030" w:tentative="1">
      <w:start w:val="1"/>
      <w:numFmt w:val="bullet"/>
      <w:lvlText w:val="•"/>
      <w:lvlJc w:val="left"/>
      <w:pPr>
        <w:tabs>
          <w:tab w:val="num" w:pos="5760"/>
        </w:tabs>
        <w:ind w:left="5760" w:hanging="360"/>
      </w:pPr>
      <w:rPr>
        <w:rFonts w:ascii="Arial" w:hAnsi="Arial" w:hint="default"/>
      </w:rPr>
    </w:lvl>
    <w:lvl w:ilvl="8" w:tplc="1B701292" w:tentative="1">
      <w:start w:val="1"/>
      <w:numFmt w:val="bullet"/>
      <w:lvlText w:val="•"/>
      <w:lvlJc w:val="left"/>
      <w:pPr>
        <w:tabs>
          <w:tab w:val="num" w:pos="6480"/>
        </w:tabs>
        <w:ind w:left="6480" w:hanging="360"/>
      </w:pPr>
      <w:rPr>
        <w:rFonts w:ascii="Arial" w:hAnsi="Arial" w:hint="default"/>
      </w:rPr>
    </w:lvl>
  </w:abstractNum>
  <w:abstractNum w:abstractNumId="2">
    <w:nsid w:val="3E4D4CBD"/>
    <w:multiLevelType w:val="hybridMultilevel"/>
    <w:tmpl w:val="7890A73A"/>
    <w:lvl w:ilvl="0" w:tplc="E4FAF876">
      <w:start w:val="1"/>
      <w:numFmt w:val="bullet"/>
      <w:lvlText w:val="•"/>
      <w:lvlJc w:val="left"/>
      <w:pPr>
        <w:tabs>
          <w:tab w:val="num" w:pos="720"/>
        </w:tabs>
        <w:ind w:left="720" w:hanging="360"/>
      </w:pPr>
      <w:rPr>
        <w:rFonts w:ascii="Arial" w:hAnsi="Arial" w:hint="default"/>
      </w:rPr>
    </w:lvl>
    <w:lvl w:ilvl="1" w:tplc="77AA130E" w:tentative="1">
      <w:start w:val="1"/>
      <w:numFmt w:val="bullet"/>
      <w:lvlText w:val="•"/>
      <w:lvlJc w:val="left"/>
      <w:pPr>
        <w:tabs>
          <w:tab w:val="num" w:pos="1440"/>
        </w:tabs>
        <w:ind w:left="1440" w:hanging="360"/>
      </w:pPr>
      <w:rPr>
        <w:rFonts w:ascii="Arial" w:hAnsi="Arial" w:hint="default"/>
      </w:rPr>
    </w:lvl>
    <w:lvl w:ilvl="2" w:tplc="7F404E32" w:tentative="1">
      <w:start w:val="1"/>
      <w:numFmt w:val="bullet"/>
      <w:lvlText w:val="•"/>
      <w:lvlJc w:val="left"/>
      <w:pPr>
        <w:tabs>
          <w:tab w:val="num" w:pos="2160"/>
        </w:tabs>
        <w:ind w:left="2160" w:hanging="360"/>
      </w:pPr>
      <w:rPr>
        <w:rFonts w:ascii="Arial" w:hAnsi="Arial" w:hint="default"/>
      </w:rPr>
    </w:lvl>
    <w:lvl w:ilvl="3" w:tplc="60122A98" w:tentative="1">
      <w:start w:val="1"/>
      <w:numFmt w:val="bullet"/>
      <w:lvlText w:val="•"/>
      <w:lvlJc w:val="left"/>
      <w:pPr>
        <w:tabs>
          <w:tab w:val="num" w:pos="2880"/>
        </w:tabs>
        <w:ind w:left="2880" w:hanging="360"/>
      </w:pPr>
      <w:rPr>
        <w:rFonts w:ascii="Arial" w:hAnsi="Arial" w:hint="default"/>
      </w:rPr>
    </w:lvl>
    <w:lvl w:ilvl="4" w:tplc="73504046" w:tentative="1">
      <w:start w:val="1"/>
      <w:numFmt w:val="bullet"/>
      <w:lvlText w:val="•"/>
      <w:lvlJc w:val="left"/>
      <w:pPr>
        <w:tabs>
          <w:tab w:val="num" w:pos="3600"/>
        </w:tabs>
        <w:ind w:left="3600" w:hanging="360"/>
      </w:pPr>
      <w:rPr>
        <w:rFonts w:ascii="Arial" w:hAnsi="Arial" w:hint="default"/>
      </w:rPr>
    </w:lvl>
    <w:lvl w:ilvl="5" w:tplc="4CA86104" w:tentative="1">
      <w:start w:val="1"/>
      <w:numFmt w:val="bullet"/>
      <w:lvlText w:val="•"/>
      <w:lvlJc w:val="left"/>
      <w:pPr>
        <w:tabs>
          <w:tab w:val="num" w:pos="4320"/>
        </w:tabs>
        <w:ind w:left="4320" w:hanging="360"/>
      </w:pPr>
      <w:rPr>
        <w:rFonts w:ascii="Arial" w:hAnsi="Arial" w:hint="default"/>
      </w:rPr>
    </w:lvl>
    <w:lvl w:ilvl="6" w:tplc="3CFC1484" w:tentative="1">
      <w:start w:val="1"/>
      <w:numFmt w:val="bullet"/>
      <w:lvlText w:val="•"/>
      <w:lvlJc w:val="left"/>
      <w:pPr>
        <w:tabs>
          <w:tab w:val="num" w:pos="5040"/>
        </w:tabs>
        <w:ind w:left="5040" w:hanging="360"/>
      </w:pPr>
      <w:rPr>
        <w:rFonts w:ascii="Arial" w:hAnsi="Arial" w:hint="default"/>
      </w:rPr>
    </w:lvl>
    <w:lvl w:ilvl="7" w:tplc="69D809BE" w:tentative="1">
      <w:start w:val="1"/>
      <w:numFmt w:val="bullet"/>
      <w:lvlText w:val="•"/>
      <w:lvlJc w:val="left"/>
      <w:pPr>
        <w:tabs>
          <w:tab w:val="num" w:pos="5760"/>
        </w:tabs>
        <w:ind w:left="5760" w:hanging="360"/>
      </w:pPr>
      <w:rPr>
        <w:rFonts w:ascii="Arial" w:hAnsi="Arial" w:hint="default"/>
      </w:rPr>
    </w:lvl>
    <w:lvl w:ilvl="8" w:tplc="02B88C32" w:tentative="1">
      <w:start w:val="1"/>
      <w:numFmt w:val="bullet"/>
      <w:lvlText w:val="•"/>
      <w:lvlJc w:val="left"/>
      <w:pPr>
        <w:tabs>
          <w:tab w:val="num" w:pos="6480"/>
        </w:tabs>
        <w:ind w:left="6480" w:hanging="360"/>
      </w:pPr>
      <w:rPr>
        <w:rFonts w:ascii="Arial" w:hAnsi="Arial" w:hint="default"/>
      </w:rPr>
    </w:lvl>
  </w:abstractNum>
  <w:abstractNum w:abstractNumId="3">
    <w:nsid w:val="436B32DB"/>
    <w:multiLevelType w:val="hybridMultilevel"/>
    <w:tmpl w:val="6324B85E"/>
    <w:lvl w:ilvl="0" w:tplc="A5705C76">
      <w:start w:val="1"/>
      <w:numFmt w:val="bullet"/>
      <w:lvlText w:val="•"/>
      <w:lvlJc w:val="left"/>
      <w:pPr>
        <w:tabs>
          <w:tab w:val="num" w:pos="720"/>
        </w:tabs>
        <w:ind w:left="720" w:hanging="360"/>
      </w:pPr>
      <w:rPr>
        <w:rFonts w:ascii="Arial" w:hAnsi="Arial" w:hint="default"/>
      </w:rPr>
    </w:lvl>
    <w:lvl w:ilvl="1" w:tplc="7FBCD916" w:tentative="1">
      <w:start w:val="1"/>
      <w:numFmt w:val="bullet"/>
      <w:lvlText w:val="•"/>
      <w:lvlJc w:val="left"/>
      <w:pPr>
        <w:tabs>
          <w:tab w:val="num" w:pos="1440"/>
        </w:tabs>
        <w:ind w:left="1440" w:hanging="360"/>
      </w:pPr>
      <w:rPr>
        <w:rFonts w:ascii="Arial" w:hAnsi="Arial" w:hint="default"/>
      </w:rPr>
    </w:lvl>
    <w:lvl w:ilvl="2" w:tplc="B104978A" w:tentative="1">
      <w:start w:val="1"/>
      <w:numFmt w:val="bullet"/>
      <w:lvlText w:val="•"/>
      <w:lvlJc w:val="left"/>
      <w:pPr>
        <w:tabs>
          <w:tab w:val="num" w:pos="2160"/>
        </w:tabs>
        <w:ind w:left="2160" w:hanging="360"/>
      </w:pPr>
      <w:rPr>
        <w:rFonts w:ascii="Arial" w:hAnsi="Arial" w:hint="default"/>
      </w:rPr>
    </w:lvl>
    <w:lvl w:ilvl="3" w:tplc="F05C9A1C" w:tentative="1">
      <w:start w:val="1"/>
      <w:numFmt w:val="bullet"/>
      <w:lvlText w:val="•"/>
      <w:lvlJc w:val="left"/>
      <w:pPr>
        <w:tabs>
          <w:tab w:val="num" w:pos="2880"/>
        </w:tabs>
        <w:ind w:left="2880" w:hanging="360"/>
      </w:pPr>
      <w:rPr>
        <w:rFonts w:ascii="Arial" w:hAnsi="Arial" w:hint="default"/>
      </w:rPr>
    </w:lvl>
    <w:lvl w:ilvl="4" w:tplc="BC964170" w:tentative="1">
      <w:start w:val="1"/>
      <w:numFmt w:val="bullet"/>
      <w:lvlText w:val="•"/>
      <w:lvlJc w:val="left"/>
      <w:pPr>
        <w:tabs>
          <w:tab w:val="num" w:pos="3600"/>
        </w:tabs>
        <w:ind w:left="3600" w:hanging="360"/>
      </w:pPr>
      <w:rPr>
        <w:rFonts w:ascii="Arial" w:hAnsi="Arial" w:hint="default"/>
      </w:rPr>
    </w:lvl>
    <w:lvl w:ilvl="5" w:tplc="DFFE94C4" w:tentative="1">
      <w:start w:val="1"/>
      <w:numFmt w:val="bullet"/>
      <w:lvlText w:val="•"/>
      <w:lvlJc w:val="left"/>
      <w:pPr>
        <w:tabs>
          <w:tab w:val="num" w:pos="4320"/>
        </w:tabs>
        <w:ind w:left="4320" w:hanging="360"/>
      </w:pPr>
      <w:rPr>
        <w:rFonts w:ascii="Arial" w:hAnsi="Arial" w:hint="default"/>
      </w:rPr>
    </w:lvl>
    <w:lvl w:ilvl="6" w:tplc="CAAA7828" w:tentative="1">
      <w:start w:val="1"/>
      <w:numFmt w:val="bullet"/>
      <w:lvlText w:val="•"/>
      <w:lvlJc w:val="left"/>
      <w:pPr>
        <w:tabs>
          <w:tab w:val="num" w:pos="5040"/>
        </w:tabs>
        <w:ind w:left="5040" w:hanging="360"/>
      </w:pPr>
      <w:rPr>
        <w:rFonts w:ascii="Arial" w:hAnsi="Arial" w:hint="default"/>
      </w:rPr>
    </w:lvl>
    <w:lvl w:ilvl="7" w:tplc="2284AE36" w:tentative="1">
      <w:start w:val="1"/>
      <w:numFmt w:val="bullet"/>
      <w:lvlText w:val="•"/>
      <w:lvlJc w:val="left"/>
      <w:pPr>
        <w:tabs>
          <w:tab w:val="num" w:pos="5760"/>
        </w:tabs>
        <w:ind w:left="5760" w:hanging="360"/>
      </w:pPr>
      <w:rPr>
        <w:rFonts w:ascii="Arial" w:hAnsi="Arial" w:hint="default"/>
      </w:rPr>
    </w:lvl>
    <w:lvl w:ilvl="8" w:tplc="FB404ACC" w:tentative="1">
      <w:start w:val="1"/>
      <w:numFmt w:val="bullet"/>
      <w:lvlText w:val="•"/>
      <w:lvlJc w:val="left"/>
      <w:pPr>
        <w:tabs>
          <w:tab w:val="num" w:pos="6480"/>
        </w:tabs>
        <w:ind w:left="6480" w:hanging="360"/>
      </w:pPr>
      <w:rPr>
        <w:rFonts w:ascii="Arial" w:hAnsi="Arial" w:hint="default"/>
      </w:rPr>
    </w:lvl>
  </w:abstractNum>
  <w:abstractNum w:abstractNumId="4">
    <w:nsid w:val="5630308C"/>
    <w:multiLevelType w:val="hybridMultilevel"/>
    <w:tmpl w:val="4B4C1098"/>
    <w:lvl w:ilvl="0" w:tplc="2E84F9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C87581"/>
    <w:multiLevelType w:val="hybridMultilevel"/>
    <w:tmpl w:val="2846626E"/>
    <w:lvl w:ilvl="0" w:tplc="774C1A7C">
      <w:start w:val="1"/>
      <w:numFmt w:val="bullet"/>
      <w:lvlText w:val="•"/>
      <w:lvlJc w:val="left"/>
      <w:pPr>
        <w:tabs>
          <w:tab w:val="num" w:pos="720"/>
        </w:tabs>
        <w:ind w:left="720" w:hanging="360"/>
      </w:pPr>
      <w:rPr>
        <w:rFonts w:ascii="Arial" w:hAnsi="Arial" w:hint="default"/>
      </w:rPr>
    </w:lvl>
    <w:lvl w:ilvl="1" w:tplc="8AA425A2" w:tentative="1">
      <w:start w:val="1"/>
      <w:numFmt w:val="bullet"/>
      <w:lvlText w:val="•"/>
      <w:lvlJc w:val="left"/>
      <w:pPr>
        <w:tabs>
          <w:tab w:val="num" w:pos="1440"/>
        </w:tabs>
        <w:ind w:left="1440" w:hanging="360"/>
      </w:pPr>
      <w:rPr>
        <w:rFonts w:ascii="Arial" w:hAnsi="Arial" w:hint="default"/>
      </w:rPr>
    </w:lvl>
    <w:lvl w:ilvl="2" w:tplc="171E49CE" w:tentative="1">
      <w:start w:val="1"/>
      <w:numFmt w:val="bullet"/>
      <w:lvlText w:val="•"/>
      <w:lvlJc w:val="left"/>
      <w:pPr>
        <w:tabs>
          <w:tab w:val="num" w:pos="2160"/>
        </w:tabs>
        <w:ind w:left="2160" w:hanging="360"/>
      </w:pPr>
      <w:rPr>
        <w:rFonts w:ascii="Arial" w:hAnsi="Arial" w:hint="default"/>
      </w:rPr>
    </w:lvl>
    <w:lvl w:ilvl="3" w:tplc="F38CD49A" w:tentative="1">
      <w:start w:val="1"/>
      <w:numFmt w:val="bullet"/>
      <w:lvlText w:val="•"/>
      <w:lvlJc w:val="left"/>
      <w:pPr>
        <w:tabs>
          <w:tab w:val="num" w:pos="2880"/>
        </w:tabs>
        <w:ind w:left="2880" w:hanging="360"/>
      </w:pPr>
      <w:rPr>
        <w:rFonts w:ascii="Arial" w:hAnsi="Arial" w:hint="default"/>
      </w:rPr>
    </w:lvl>
    <w:lvl w:ilvl="4" w:tplc="ACFAA598" w:tentative="1">
      <w:start w:val="1"/>
      <w:numFmt w:val="bullet"/>
      <w:lvlText w:val="•"/>
      <w:lvlJc w:val="left"/>
      <w:pPr>
        <w:tabs>
          <w:tab w:val="num" w:pos="3600"/>
        </w:tabs>
        <w:ind w:left="3600" w:hanging="360"/>
      </w:pPr>
      <w:rPr>
        <w:rFonts w:ascii="Arial" w:hAnsi="Arial" w:hint="default"/>
      </w:rPr>
    </w:lvl>
    <w:lvl w:ilvl="5" w:tplc="27069638" w:tentative="1">
      <w:start w:val="1"/>
      <w:numFmt w:val="bullet"/>
      <w:lvlText w:val="•"/>
      <w:lvlJc w:val="left"/>
      <w:pPr>
        <w:tabs>
          <w:tab w:val="num" w:pos="4320"/>
        </w:tabs>
        <w:ind w:left="4320" w:hanging="360"/>
      </w:pPr>
      <w:rPr>
        <w:rFonts w:ascii="Arial" w:hAnsi="Arial" w:hint="default"/>
      </w:rPr>
    </w:lvl>
    <w:lvl w:ilvl="6" w:tplc="56D21C92" w:tentative="1">
      <w:start w:val="1"/>
      <w:numFmt w:val="bullet"/>
      <w:lvlText w:val="•"/>
      <w:lvlJc w:val="left"/>
      <w:pPr>
        <w:tabs>
          <w:tab w:val="num" w:pos="5040"/>
        </w:tabs>
        <w:ind w:left="5040" w:hanging="360"/>
      </w:pPr>
      <w:rPr>
        <w:rFonts w:ascii="Arial" w:hAnsi="Arial" w:hint="default"/>
      </w:rPr>
    </w:lvl>
    <w:lvl w:ilvl="7" w:tplc="5122F1E8" w:tentative="1">
      <w:start w:val="1"/>
      <w:numFmt w:val="bullet"/>
      <w:lvlText w:val="•"/>
      <w:lvlJc w:val="left"/>
      <w:pPr>
        <w:tabs>
          <w:tab w:val="num" w:pos="5760"/>
        </w:tabs>
        <w:ind w:left="5760" w:hanging="360"/>
      </w:pPr>
      <w:rPr>
        <w:rFonts w:ascii="Arial" w:hAnsi="Arial" w:hint="default"/>
      </w:rPr>
    </w:lvl>
    <w:lvl w:ilvl="8" w:tplc="17A0B5DA" w:tentative="1">
      <w:start w:val="1"/>
      <w:numFmt w:val="bullet"/>
      <w:lvlText w:val="•"/>
      <w:lvlJc w:val="left"/>
      <w:pPr>
        <w:tabs>
          <w:tab w:val="num" w:pos="6480"/>
        </w:tabs>
        <w:ind w:left="6480" w:hanging="360"/>
      </w:pPr>
      <w:rPr>
        <w:rFonts w:ascii="Arial" w:hAnsi="Arial" w:hint="default"/>
      </w:rPr>
    </w:lvl>
  </w:abstractNum>
  <w:abstractNum w:abstractNumId="6">
    <w:nsid w:val="660468DF"/>
    <w:multiLevelType w:val="hybridMultilevel"/>
    <w:tmpl w:val="F7A06DE8"/>
    <w:lvl w:ilvl="0" w:tplc="D1FAEED0">
      <w:start w:val="1"/>
      <w:numFmt w:val="bullet"/>
      <w:lvlText w:val="•"/>
      <w:lvlJc w:val="left"/>
      <w:pPr>
        <w:tabs>
          <w:tab w:val="num" w:pos="720"/>
        </w:tabs>
        <w:ind w:left="720" w:hanging="360"/>
      </w:pPr>
      <w:rPr>
        <w:rFonts w:ascii="Arial" w:hAnsi="Arial" w:hint="default"/>
      </w:rPr>
    </w:lvl>
    <w:lvl w:ilvl="1" w:tplc="4CF0EAA0" w:tentative="1">
      <w:start w:val="1"/>
      <w:numFmt w:val="bullet"/>
      <w:lvlText w:val="•"/>
      <w:lvlJc w:val="left"/>
      <w:pPr>
        <w:tabs>
          <w:tab w:val="num" w:pos="1440"/>
        </w:tabs>
        <w:ind w:left="1440" w:hanging="360"/>
      </w:pPr>
      <w:rPr>
        <w:rFonts w:ascii="Arial" w:hAnsi="Arial" w:hint="default"/>
      </w:rPr>
    </w:lvl>
    <w:lvl w:ilvl="2" w:tplc="8E168932" w:tentative="1">
      <w:start w:val="1"/>
      <w:numFmt w:val="bullet"/>
      <w:lvlText w:val="•"/>
      <w:lvlJc w:val="left"/>
      <w:pPr>
        <w:tabs>
          <w:tab w:val="num" w:pos="2160"/>
        </w:tabs>
        <w:ind w:left="2160" w:hanging="360"/>
      </w:pPr>
      <w:rPr>
        <w:rFonts w:ascii="Arial" w:hAnsi="Arial" w:hint="default"/>
      </w:rPr>
    </w:lvl>
    <w:lvl w:ilvl="3" w:tplc="D4988D42" w:tentative="1">
      <w:start w:val="1"/>
      <w:numFmt w:val="bullet"/>
      <w:lvlText w:val="•"/>
      <w:lvlJc w:val="left"/>
      <w:pPr>
        <w:tabs>
          <w:tab w:val="num" w:pos="2880"/>
        </w:tabs>
        <w:ind w:left="2880" w:hanging="360"/>
      </w:pPr>
      <w:rPr>
        <w:rFonts w:ascii="Arial" w:hAnsi="Arial" w:hint="default"/>
      </w:rPr>
    </w:lvl>
    <w:lvl w:ilvl="4" w:tplc="892242EA" w:tentative="1">
      <w:start w:val="1"/>
      <w:numFmt w:val="bullet"/>
      <w:lvlText w:val="•"/>
      <w:lvlJc w:val="left"/>
      <w:pPr>
        <w:tabs>
          <w:tab w:val="num" w:pos="3600"/>
        </w:tabs>
        <w:ind w:left="3600" w:hanging="360"/>
      </w:pPr>
      <w:rPr>
        <w:rFonts w:ascii="Arial" w:hAnsi="Arial" w:hint="default"/>
      </w:rPr>
    </w:lvl>
    <w:lvl w:ilvl="5" w:tplc="A1A82E56" w:tentative="1">
      <w:start w:val="1"/>
      <w:numFmt w:val="bullet"/>
      <w:lvlText w:val="•"/>
      <w:lvlJc w:val="left"/>
      <w:pPr>
        <w:tabs>
          <w:tab w:val="num" w:pos="4320"/>
        </w:tabs>
        <w:ind w:left="4320" w:hanging="360"/>
      </w:pPr>
      <w:rPr>
        <w:rFonts w:ascii="Arial" w:hAnsi="Arial" w:hint="default"/>
      </w:rPr>
    </w:lvl>
    <w:lvl w:ilvl="6" w:tplc="FF8E7266" w:tentative="1">
      <w:start w:val="1"/>
      <w:numFmt w:val="bullet"/>
      <w:lvlText w:val="•"/>
      <w:lvlJc w:val="left"/>
      <w:pPr>
        <w:tabs>
          <w:tab w:val="num" w:pos="5040"/>
        </w:tabs>
        <w:ind w:left="5040" w:hanging="360"/>
      </w:pPr>
      <w:rPr>
        <w:rFonts w:ascii="Arial" w:hAnsi="Arial" w:hint="default"/>
      </w:rPr>
    </w:lvl>
    <w:lvl w:ilvl="7" w:tplc="385EFC2C" w:tentative="1">
      <w:start w:val="1"/>
      <w:numFmt w:val="bullet"/>
      <w:lvlText w:val="•"/>
      <w:lvlJc w:val="left"/>
      <w:pPr>
        <w:tabs>
          <w:tab w:val="num" w:pos="5760"/>
        </w:tabs>
        <w:ind w:left="5760" w:hanging="360"/>
      </w:pPr>
      <w:rPr>
        <w:rFonts w:ascii="Arial" w:hAnsi="Arial" w:hint="default"/>
      </w:rPr>
    </w:lvl>
    <w:lvl w:ilvl="8" w:tplc="E1BEF8E2" w:tentative="1">
      <w:start w:val="1"/>
      <w:numFmt w:val="bullet"/>
      <w:lvlText w:val="•"/>
      <w:lvlJc w:val="left"/>
      <w:pPr>
        <w:tabs>
          <w:tab w:val="num" w:pos="6480"/>
        </w:tabs>
        <w:ind w:left="6480" w:hanging="360"/>
      </w:pPr>
      <w:rPr>
        <w:rFonts w:ascii="Arial" w:hAnsi="Arial" w:hint="default"/>
      </w:rPr>
    </w:lvl>
  </w:abstractNum>
  <w:abstractNum w:abstractNumId="7">
    <w:nsid w:val="6D023840"/>
    <w:multiLevelType w:val="hybridMultilevel"/>
    <w:tmpl w:val="4662AAAC"/>
    <w:lvl w:ilvl="0" w:tplc="3A6CAAE6">
      <w:start w:val="1"/>
      <w:numFmt w:val="bullet"/>
      <w:lvlText w:val="•"/>
      <w:lvlJc w:val="left"/>
      <w:pPr>
        <w:tabs>
          <w:tab w:val="num" w:pos="720"/>
        </w:tabs>
        <w:ind w:left="720" w:hanging="360"/>
      </w:pPr>
      <w:rPr>
        <w:rFonts w:ascii="Arial" w:hAnsi="Arial" w:hint="default"/>
      </w:rPr>
    </w:lvl>
    <w:lvl w:ilvl="1" w:tplc="DEFA9914" w:tentative="1">
      <w:start w:val="1"/>
      <w:numFmt w:val="bullet"/>
      <w:lvlText w:val="•"/>
      <w:lvlJc w:val="left"/>
      <w:pPr>
        <w:tabs>
          <w:tab w:val="num" w:pos="1440"/>
        </w:tabs>
        <w:ind w:left="1440" w:hanging="360"/>
      </w:pPr>
      <w:rPr>
        <w:rFonts w:ascii="Arial" w:hAnsi="Arial" w:hint="default"/>
      </w:rPr>
    </w:lvl>
    <w:lvl w:ilvl="2" w:tplc="09D6CFCA" w:tentative="1">
      <w:start w:val="1"/>
      <w:numFmt w:val="bullet"/>
      <w:lvlText w:val="•"/>
      <w:lvlJc w:val="left"/>
      <w:pPr>
        <w:tabs>
          <w:tab w:val="num" w:pos="2160"/>
        </w:tabs>
        <w:ind w:left="2160" w:hanging="360"/>
      </w:pPr>
      <w:rPr>
        <w:rFonts w:ascii="Arial" w:hAnsi="Arial" w:hint="default"/>
      </w:rPr>
    </w:lvl>
    <w:lvl w:ilvl="3" w:tplc="047A0590" w:tentative="1">
      <w:start w:val="1"/>
      <w:numFmt w:val="bullet"/>
      <w:lvlText w:val="•"/>
      <w:lvlJc w:val="left"/>
      <w:pPr>
        <w:tabs>
          <w:tab w:val="num" w:pos="2880"/>
        </w:tabs>
        <w:ind w:left="2880" w:hanging="360"/>
      </w:pPr>
      <w:rPr>
        <w:rFonts w:ascii="Arial" w:hAnsi="Arial" w:hint="default"/>
      </w:rPr>
    </w:lvl>
    <w:lvl w:ilvl="4" w:tplc="E0969652" w:tentative="1">
      <w:start w:val="1"/>
      <w:numFmt w:val="bullet"/>
      <w:lvlText w:val="•"/>
      <w:lvlJc w:val="left"/>
      <w:pPr>
        <w:tabs>
          <w:tab w:val="num" w:pos="3600"/>
        </w:tabs>
        <w:ind w:left="3600" w:hanging="360"/>
      </w:pPr>
      <w:rPr>
        <w:rFonts w:ascii="Arial" w:hAnsi="Arial" w:hint="default"/>
      </w:rPr>
    </w:lvl>
    <w:lvl w:ilvl="5" w:tplc="5C64FA26" w:tentative="1">
      <w:start w:val="1"/>
      <w:numFmt w:val="bullet"/>
      <w:lvlText w:val="•"/>
      <w:lvlJc w:val="left"/>
      <w:pPr>
        <w:tabs>
          <w:tab w:val="num" w:pos="4320"/>
        </w:tabs>
        <w:ind w:left="4320" w:hanging="360"/>
      </w:pPr>
      <w:rPr>
        <w:rFonts w:ascii="Arial" w:hAnsi="Arial" w:hint="default"/>
      </w:rPr>
    </w:lvl>
    <w:lvl w:ilvl="6" w:tplc="4C72218A" w:tentative="1">
      <w:start w:val="1"/>
      <w:numFmt w:val="bullet"/>
      <w:lvlText w:val="•"/>
      <w:lvlJc w:val="left"/>
      <w:pPr>
        <w:tabs>
          <w:tab w:val="num" w:pos="5040"/>
        </w:tabs>
        <w:ind w:left="5040" w:hanging="360"/>
      </w:pPr>
      <w:rPr>
        <w:rFonts w:ascii="Arial" w:hAnsi="Arial" w:hint="default"/>
      </w:rPr>
    </w:lvl>
    <w:lvl w:ilvl="7" w:tplc="0C7A2138" w:tentative="1">
      <w:start w:val="1"/>
      <w:numFmt w:val="bullet"/>
      <w:lvlText w:val="•"/>
      <w:lvlJc w:val="left"/>
      <w:pPr>
        <w:tabs>
          <w:tab w:val="num" w:pos="5760"/>
        </w:tabs>
        <w:ind w:left="5760" w:hanging="360"/>
      </w:pPr>
      <w:rPr>
        <w:rFonts w:ascii="Arial" w:hAnsi="Arial" w:hint="default"/>
      </w:rPr>
    </w:lvl>
    <w:lvl w:ilvl="8" w:tplc="BEA8A386" w:tentative="1">
      <w:start w:val="1"/>
      <w:numFmt w:val="bullet"/>
      <w:lvlText w:val="•"/>
      <w:lvlJc w:val="left"/>
      <w:pPr>
        <w:tabs>
          <w:tab w:val="num" w:pos="6480"/>
        </w:tabs>
        <w:ind w:left="6480" w:hanging="360"/>
      </w:pPr>
      <w:rPr>
        <w:rFonts w:ascii="Arial" w:hAnsi="Arial" w:hint="default"/>
      </w:rPr>
    </w:lvl>
  </w:abstractNum>
  <w:abstractNum w:abstractNumId="8">
    <w:nsid w:val="77E3193C"/>
    <w:multiLevelType w:val="hybridMultilevel"/>
    <w:tmpl w:val="B1CC72DA"/>
    <w:lvl w:ilvl="0" w:tplc="AFF01BE2">
      <w:start w:val="1"/>
      <w:numFmt w:val="bullet"/>
      <w:lvlText w:val="•"/>
      <w:lvlJc w:val="left"/>
      <w:pPr>
        <w:tabs>
          <w:tab w:val="num" w:pos="720"/>
        </w:tabs>
        <w:ind w:left="720" w:hanging="360"/>
      </w:pPr>
      <w:rPr>
        <w:rFonts w:ascii="Arial" w:hAnsi="Arial" w:hint="default"/>
      </w:rPr>
    </w:lvl>
    <w:lvl w:ilvl="1" w:tplc="32460EA2">
      <w:start w:val="1"/>
      <w:numFmt w:val="bullet"/>
      <w:lvlText w:val="•"/>
      <w:lvlJc w:val="left"/>
      <w:pPr>
        <w:tabs>
          <w:tab w:val="num" w:pos="1440"/>
        </w:tabs>
        <w:ind w:left="1440" w:hanging="360"/>
      </w:pPr>
      <w:rPr>
        <w:rFonts w:ascii="Arial" w:hAnsi="Arial" w:hint="default"/>
      </w:rPr>
    </w:lvl>
    <w:lvl w:ilvl="2" w:tplc="A30812BE" w:tentative="1">
      <w:start w:val="1"/>
      <w:numFmt w:val="bullet"/>
      <w:lvlText w:val="•"/>
      <w:lvlJc w:val="left"/>
      <w:pPr>
        <w:tabs>
          <w:tab w:val="num" w:pos="2160"/>
        </w:tabs>
        <w:ind w:left="2160" w:hanging="360"/>
      </w:pPr>
      <w:rPr>
        <w:rFonts w:ascii="Arial" w:hAnsi="Arial" w:hint="default"/>
      </w:rPr>
    </w:lvl>
    <w:lvl w:ilvl="3" w:tplc="4732DBA2" w:tentative="1">
      <w:start w:val="1"/>
      <w:numFmt w:val="bullet"/>
      <w:lvlText w:val="•"/>
      <w:lvlJc w:val="left"/>
      <w:pPr>
        <w:tabs>
          <w:tab w:val="num" w:pos="2880"/>
        </w:tabs>
        <w:ind w:left="2880" w:hanging="360"/>
      </w:pPr>
      <w:rPr>
        <w:rFonts w:ascii="Arial" w:hAnsi="Arial" w:hint="default"/>
      </w:rPr>
    </w:lvl>
    <w:lvl w:ilvl="4" w:tplc="5A0037D8" w:tentative="1">
      <w:start w:val="1"/>
      <w:numFmt w:val="bullet"/>
      <w:lvlText w:val="•"/>
      <w:lvlJc w:val="left"/>
      <w:pPr>
        <w:tabs>
          <w:tab w:val="num" w:pos="3600"/>
        </w:tabs>
        <w:ind w:left="3600" w:hanging="360"/>
      </w:pPr>
      <w:rPr>
        <w:rFonts w:ascii="Arial" w:hAnsi="Arial" w:hint="default"/>
      </w:rPr>
    </w:lvl>
    <w:lvl w:ilvl="5" w:tplc="D2C681B6" w:tentative="1">
      <w:start w:val="1"/>
      <w:numFmt w:val="bullet"/>
      <w:lvlText w:val="•"/>
      <w:lvlJc w:val="left"/>
      <w:pPr>
        <w:tabs>
          <w:tab w:val="num" w:pos="4320"/>
        </w:tabs>
        <w:ind w:left="4320" w:hanging="360"/>
      </w:pPr>
      <w:rPr>
        <w:rFonts w:ascii="Arial" w:hAnsi="Arial" w:hint="default"/>
      </w:rPr>
    </w:lvl>
    <w:lvl w:ilvl="6" w:tplc="8350FDF6" w:tentative="1">
      <w:start w:val="1"/>
      <w:numFmt w:val="bullet"/>
      <w:lvlText w:val="•"/>
      <w:lvlJc w:val="left"/>
      <w:pPr>
        <w:tabs>
          <w:tab w:val="num" w:pos="5040"/>
        </w:tabs>
        <w:ind w:left="5040" w:hanging="360"/>
      </w:pPr>
      <w:rPr>
        <w:rFonts w:ascii="Arial" w:hAnsi="Arial" w:hint="default"/>
      </w:rPr>
    </w:lvl>
    <w:lvl w:ilvl="7" w:tplc="68A024CA" w:tentative="1">
      <w:start w:val="1"/>
      <w:numFmt w:val="bullet"/>
      <w:lvlText w:val="•"/>
      <w:lvlJc w:val="left"/>
      <w:pPr>
        <w:tabs>
          <w:tab w:val="num" w:pos="5760"/>
        </w:tabs>
        <w:ind w:left="5760" w:hanging="360"/>
      </w:pPr>
      <w:rPr>
        <w:rFonts w:ascii="Arial" w:hAnsi="Arial" w:hint="default"/>
      </w:rPr>
    </w:lvl>
    <w:lvl w:ilvl="8" w:tplc="A6F821D2" w:tentative="1">
      <w:start w:val="1"/>
      <w:numFmt w:val="bullet"/>
      <w:lvlText w:val="•"/>
      <w:lvlJc w:val="left"/>
      <w:pPr>
        <w:tabs>
          <w:tab w:val="num" w:pos="6480"/>
        </w:tabs>
        <w:ind w:left="6480" w:hanging="360"/>
      </w:pPr>
      <w:rPr>
        <w:rFonts w:ascii="Arial" w:hAnsi="Arial" w:hint="default"/>
      </w:rPr>
    </w:lvl>
  </w:abstractNum>
  <w:abstractNum w:abstractNumId="9">
    <w:nsid w:val="7FD27AB2"/>
    <w:multiLevelType w:val="hybridMultilevel"/>
    <w:tmpl w:val="C218A5C6"/>
    <w:lvl w:ilvl="0" w:tplc="4F6EABCC">
      <w:start w:val="1"/>
      <w:numFmt w:val="bullet"/>
      <w:lvlText w:val="•"/>
      <w:lvlJc w:val="left"/>
      <w:pPr>
        <w:tabs>
          <w:tab w:val="num" w:pos="720"/>
        </w:tabs>
        <w:ind w:left="720" w:hanging="360"/>
      </w:pPr>
      <w:rPr>
        <w:rFonts w:ascii="Arial" w:hAnsi="Arial" w:hint="default"/>
      </w:rPr>
    </w:lvl>
    <w:lvl w:ilvl="1" w:tplc="63BC7816">
      <w:start w:val="1"/>
      <w:numFmt w:val="bullet"/>
      <w:lvlText w:val="•"/>
      <w:lvlJc w:val="left"/>
      <w:pPr>
        <w:tabs>
          <w:tab w:val="num" w:pos="1440"/>
        </w:tabs>
        <w:ind w:left="1440" w:hanging="360"/>
      </w:pPr>
      <w:rPr>
        <w:rFonts w:ascii="Arial" w:hAnsi="Arial" w:hint="default"/>
      </w:rPr>
    </w:lvl>
    <w:lvl w:ilvl="2" w:tplc="4C94611A" w:tentative="1">
      <w:start w:val="1"/>
      <w:numFmt w:val="bullet"/>
      <w:lvlText w:val="•"/>
      <w:lvlJc w:val="left"/>
      <w:pPr>
        <w:tabs>
          <w:tab w:val="num" w:pos="2160"/>
        </w:tabs>
        <w:ind w:left="2160" w:hanging="360"/>
      </w:pPr>
      <w:rPr>
        <w:rFonts w:ascii="Arial" w:hAnsi="Arial" w:hint="default"/>
      </w:rPr>
    </w:lvl>
    <w:lvl w:ilvl="3" w:tplc="B2340004" w:tentative="1">
      <w:start w:val="1"/>
      <w:numFmt w:val="bullet"/>
      <w:lvlText w:val="•"/>
      <w:lvlJc w:val="left"/>
      <w:pPr>
        <w:tabs>
          <w:tab w:val="num" w:pos="2880"/>
        </w:tabs>
        <w:ind w:left="2880" w:hanging="360"/>
      </w:pPr>
      <w:rPr>
        <w:rFonts w:ascii="Arial" w:hAnsi="Arial" w:hint="default"/>
      </w:rPr>
    </w:lvl>
    <w:lvl w:ilvl="4" w:tplc="D39CB1F6" w:tentative="1">
      <w:start w:val="1"/>
      <w:numFmt w:val="bullet"/>
      <w:lvlText w:val="•"/>
      <w:lvlJc w:val="left"/>
      <w:pPr>
        <w:tabs>
          <w:tab w:val="num" w:pos="3600"/>
        </w:tabs>
        <w:ind w:left="3600" w:hanging="360"/>
      </w:pPr>
      <w:rPr>
        <w:rFonts w:ascii="Arial" w:hAnsi="Arial" w:hint="default"/>
      </w:rPr>
    </w:lvl>
    <w:lvl w:ilvl="5" w:tplc="A056845C" w:tentative="1">
      <w:start w:val="1"/>
      <w:numFmt w:val="bullet"/>
      <w:lvlText w:val="•"/>
      <w:lvlJc w:val="left"/>
      <w:pPr>
        <w:tabs>
          <w:tab w:val="num" w:pos="4320"/>
        </w:tabs>
        <w:ind w:left="4320" w:hanging="360"/>
      </w:pPr>
      <w:rPr>
        <w:rFonts w:ascii="Arial" w:hAnsi="Arial" w:hint="default"/>
      </w:rPr>
    </w:lvl>
    <w:lvl w:ilvl="6" w:tplc="4CCA3BC0" w:tentative="1">
      <w:start w:val="1"/>
      <w:numFmt w:val="bullet"/>
      <w:lvlText w:val="•"/>
      <w:lvlJc w:val="left"/>
      <w:pPr>
        <w:tabs>
          <w:tab w:val="num" w:pos="5040"/>
        </w:tabs>
        <w:ind w:left="5040" w:hanging="360"/>
      </w:pPr>
      <w:rPr>
        <w:rFonts w:ascii="Arial" w:hAnsi="Arial" w:hint="default"/>
      </w:rPr>
    </w:lvl>
    <w:lvl w:ilvl="7" w:tplc="96EC6C10" w:tentative="1">
      <w:start w:val="1"/>
      <w:numFmt w:val="bullet"/>
      <w:lvlText w:val="•"/>
      <w:lvlJc w:val="left"/>
      <w:pPr>
        <w:tabs>
          <w:tab w:val="num" w:pos="5760"/>
        </w:tabs>
        <w:ind w:left="5760" w:hanging="360"/>
      </w:pPr>
      <w:rPr>
        <w:rFonts w:ascii="Arial" w:hAnsi="Arial" w:hint="default"/>
      </w:rPr>
    </w:lvl>
    <w:lvl w:ilvl="8" w:tplc="24229C3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9"/>
  </w:num>
  <w:num w:numId="8">
    <w:abstractNumId w:val="8"/>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3055"/>
    <w:rsid w:val="0004325D"/>
    <w:rsid w:val="00086C7D"/>
    <w:rsid w:val="001715B1"/>
    <w:rsid w:val="002D0B12"/>
    <w:rsid w:val="003225D7"/>
    <w:rsid w:val="00370793"/>
    <w:rsid w:val="00446658"/>
    <w:rsid w:val="004865B9"/>
    <w:rsid w:val="00490CCA"/>
    <w:rsid w:val="00497869"/>
    <w:rsid w:val="004A6460"/>
    <w:rsid w:val="004C298C"/>
    <w:rsid w:val="0053489F"/>
    <w:rsid w:val="00540DC5"/>
    <w:rsid w:val="005A6F62"/>
    <w:rsid w:val="005E7A33"/>
    <w:rsid w:val="00673055"/>
    <w:rsid w:val="007B7B12"/>
    <w:rsid w:val="00842316"/>
    <w:rsid w:val="0089634A"/>
    <w:rsid w:val="008B00F9"/>
    <w:rsid w:val="008B73DD"/>
    <w:rsid w:val="008D2A53"/>
    <w:rsid w:val="00937085"/>
    <w:rsid w:val="009620CB"/>
    <w:rsid w:val="00A07442"/>
    <w:rsid w:val="00A16CD5"/>
    <w:rsid w:val="00AF0D66"/>
    <w:rsid w:val="00BB369E"/>
    <w:rsid w:val="00C03D13"/>
    <w:rsid w:val="00CF2841"/>
    <w:rsid w:val="00D04C73"/>
    <w:rsid w:val="00D102AE"/>
    <w:rsid w:val="00D74EB8"/>
    <w:rsid w:val="00D804E8"/>
    <w:rsid w:val="00F07824"/>
    <w:rsid w:val="00F42C9A"/>
    <w:rsid w:val="00FB2700"/>
    <w:rsid w:val="00FB7C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D13"/>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CD5"/>
    <w:pPr>
      <w:ind w:firstLineChars="200" w:firstLine="420"/>
    </w:pPr>
  </w:style>
  <w:style w:type="paragraph" w:styleId="a4">
    <w:name w:val="Normal (Web)"/>
    <w:basedOn w:val="a"/>
    <w:uiPriority w:val="99"/>
    <w:semiHidden/>
    <w:unhideWhenUsed/>
    <w:rsid w:val="004865B9"/>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086C7D"/>
    <w:rPr>
      <w:sz w:val="18"/>
      <w:szCs w:val="18"/>
    </w:rPr>
  </w:style>
  <w:style w:type="character" w:customStyle="1" w:styleId="Char">
    <w:name w:val="批注框文本 Char"/>
    <w:basedOn w:val="a0"/>
    <w:link w:val="a5"/>
    <w:uiPriority w:val="99"/>
    <w:semiHidden/>
    <w:rsid w:val="00086C7D"/>
    <w:rPr>
      <w:sz w:val="18"/>
      <w:szCs w:val="18"/>
    </w:rPr>
  </w:style>
</w:styles>
</file>

<file path=word/webSettings.xml><?xml version="1.0" encoding="utf-8"?>
<w:webSettings xmlns:r="http://schemas.openxmlformats.org/officeDocument/2006/relationships" xmlns:w="http://schemas.openxmlformats.org/wordprocessingml/2006/main">
  <w:divs>
    <w:div w:id="82923068">
      <w:bodyDiv w:val="1"/>
      <w:marLeft w:val="0"/>
      <w:marRight w:val="0"/>
      <w:marTop w:val="0"/>
      <w:marBottom w:val="0"/>
      <w:divBdr>
        <w:top w:val="none" w:sz="0" w:space="0" w:color="auto"/>
        <w:left w:val="none" w:sz="0" w:space="0" w:color="auto"/>
        <w:bottom w:val="none" w:sz="0" w:space="0" w:color="auto"/>
        <w:right w:val="none" w:sz="0" w:space="0" w:color="auto"/>
      </w:divBdr>
    </w:div>
    <w:div w:id="98768783">
      <w:bodyDiv w:val="1"/>
      <w:marLeft w:val="0"/>
      <w:marRight w:val="0"/>
      <w:marTop w:val="0"/>
      <w:marBottom w:val="0"/>
      <w:divBdr>
        <w:top w:val="none" w:sz="0" w:space="0" w:color="auto"/>
        <w:left w:val="none" w:sz="0" w:space="0" w:color="auto"/>
        <w:bottom w:val="none" w:sz="0" w:space="0" w:color="auto"/>
        <w:right w:val="none" w:sz="0" w:space="0" w:color="auto"/>
      </w:divBdr>
    </w:div>
    <w:div w:id="102069025">
      <w:bodyDiv w:val="1"/>
      <w:marLeft w:val="0"/>
      <w:marRight w:val="0"/>
      <w:marTop w:val="0"/>
      <w:marBottom w:val="0"/>
      <w:divBdr>
        <w:top w:val="none" w:sz="0" w:space="0" w:color="auto"/>
        <w:left w:val="none" w:sz="0" w:space="0" w:color="auto"/>
        <w:bottom w:val="none" w:sz="0" w:space="0" w:color="auto"/>
        <w:right w:val="none" w:sz="0" w:space="0" w:color="auto"/>
      </w:divBdr>
    </w:div>
    <w:div w:id="398483364">
      <w:bodyDiv w:val="1"/>
      <w:marLeft w:val="0"/>
      <w:marRight w:val="0"/>
      <w:marTop w:val="0"/>
      <w:marBottom w:val="0"/>
      <w:divBdr>
        <w:top w:val="none" w:sz="0" w:space="0" w:color="auto"/>
        <w:left w:val="none" w:sz="0" w:space="0" w:color="auto"/>
        <w:bottom w:val="none" w:sz="0" w:space="0" w:color="auto"/>
        <w:right w:val="none" w:sz="0" w:space="0" w:color="auto"/>
      </w:divBdr>
      <w:divsChild>
        <w:div w:id="2071034247">
          <w:marLeft w:val="446"/>
          <w:marRight w:val="0"/>
          <w:marTop w:val="0"/>
          <w:marBottom w:val="0"/>
          <w:divBdr>
            <w:top w:val="none" w:sz="0" w:space="0" w:color="auto"/>
            <w:left w:val="none" w:sz="0" w:space="0" w:color="auto"/>
            <w:bottom w:val="none" w:sz="0" w:space="0" w:color="auto"/>
            <w:right w:val="none" w:sz="0" w:space="0" w:color="auto"/>
          </w:divBdr>
        </w:div>
        <w:div w:id="1252087996">
          <w:marLeft w:val="446"/>
          <w:marRight w:val="0"/>
          <w:marTop w:val="0"/>
          <w:marBottom w:val="0"/>
          <w:divBdr>
            <w:top w:val="none" w:sz="0" w:space="0" w:color="auto"/>
            <w:left w:val="none" w:sz="0" w:space="0" w:color="auto"/>
            <w:bottom w:val="none" w:sz="0" w:space="0" w:color="auto"/>
            <w:right w:val="none" w:sz="0" w:space="0" w:color="auto"/>
          </w:divBdr>
        </w:div>
        <w:div w:id="1444576282">
          <w:marLeft w:val="446"/>
          <w:marRight w:val="0"/>
          <w:marTop w:val="0"/>
          <w:marBottom w:val="0"/>
          <w:divBdr>
            <w:top w:val="none" w:sz="0" w:space="0" w:color="auto"/>
            <w:left w:val="none" w:sz="0" w:space="0" w:color="auto"/>
            <w:bottom w:val="none" w:sz="0" w:space="0" w:color="auto"/>
            <w:right w:val="none" w:sz="0" w:space="0" w:color="auto"/>
          </w:divBdr>
        </w:div>
      </w:divsChild>
    </w:div>
    <w:div w:id="658313506">
      <w:bodyDiv w:val="1"/>
      <w:marLeft w:val="0"/>
      <w:marRight w:val="0"/>
      <w:marTop w:val="0"/>
      <w:marBottom w:val="0"/>
      <w:divBdr>
        <w:top w:val="none" w:sz="0" w:space="0" w:color="auto"/>
        <w:left w:val="none" w:sz="0" w:space="0" w:color="auto"/>
        <w:bottom w:val="none" w:sz="0" w:space="0" w:color="auto"/>
        <w:right w:val="none" w:sz="0" w:space="0" w:color="auto"/>
      </w:divBdr>
      <w:divsChild>
        <w:div w:id="1795907257">
          <w:marLeft w:val="274"/>
          <w:marRight w:val="0"/>
          <w:marTop w:val="150"/>
          <w:marBottom w:val="0"/>
          <w:divBdr>
            <w:top w:val="none" w:sz="0" w:space="0" w:color="auto"/>
            <w:left w:val="none" w:sz="0" w:space="0" w:color="auto"/>
            <w:bottom w:val="none" w:sz="0" w:space="0" w:color="auto"/>
            <w:right w:val="none" w:sz="0" w:space="0" w:color="auto"/>
          </w:divBdr>
        </w:div>
        <w:div w:id="368797808">
          <w:marLeft w:val="274"/>
          <w:marRight w:val="0"/>
          <w:marTop w:val="150"/>
          <w:marBottom w:val="0"/>
          <w:divBdr>
            <w:top w:val="none" w:sz="0" w:space="0" w:color="auto"/>
            <w:left w:val="none" w:sz="0" w:space="0" w:color="auto"/>
            <w:bottom w:val="none" w:sz="0" w:space="0" w:color="auto"/>
            <w:right w:val="none" w:sz="0" w:space="0" w:color="auto"/>
          </w:divBdr>
        </w:div>
        <w:div w:id="759569276">
          <w:marLeft w:val="274"/>
          <w:marRight w:val="0"/>
          <w:marTop w:val="150"/>
          <w:marBottom w:val="0"/>
          <w:divBdr>
            <w:top w:val="none" w:sz="0" w:space="0" w:color="auto"/>
            <w:left w:val="none" w:sz="0" w:space="0" w:color="auto"/>
            <w:bottom w:val="none" w:sz="0" w:space="0" w:color="auto"/>
            <w:right w:val="none" w:sz="0" w:space="0" w:color="auto"/>
          </w:divBdr>
        </w:div>
        <w:div w:id="1911500951">
          <w:marLeft w:val="274"/>
          <w:marRight w:val="0"/>
          <w:marTop w:val="150"/>
          <w:marBottom w:val="0"/>
          <w:divBdr>
            <w:top w:val="none" w:sz="0" w:space="0" w:color="auto"/>
            <w:left w:val="none" w:sz="0" w:space="0" w:color="auto"/>
            <w:bottom w:val="none" w:sz="0" w:space="0" w:color="auto"/>
            <w:right w:val="none" w:sz="0" w:space="0" w:color="auto"/>
          </w:divBdr>
        </w:div>
        <w:div w:id="550268523">
          <w:marLeft w:val="274"/>
          <w:marRight w:val="0"/>
          <w:marTop w:val="150"/>
          <w:marBottom w:val="0"/>
          <w:divBdr>
            <w:top w:val="none" w:sz="0" w:space="0" w:color="auto"/>
            <w:left w:val="none" w:sz="0" w:space="0" w:color="auto"/>
            <w:bottom w:val="none" w:sz="0" w:space="0" w:color="auto"/>
            <w:right w:val="none" w:sz="0" w:space="0" w:color="auto"/>
          </w:divBdr>
        </w:div>
      </w:divsChild>
    </w:div>
    <w:div w:id="780730958">
      <w:bodyDiv w:val="1"/>
      <w:marLeft w:val="0"/>
      <w:marRight w:val="0"/>
      <w:marTop w:val="0"/>
      <w:marBottom w:val="0"/>
      <w:divBdr>
        <w:top w:val="none" w:sz="0" w:space="0" w:color="auto"/>
        <w:left w:val="none" w:sz="0" w:space="0" w:color="auto"/>
        <w:bottom w:val="none" w:sz="0" w:space="0" w:color="auto"/>
        <w:right w:val="none" w:sz="0" w:space="0" w:color="auto"/>
      </w:divBdr>
      <w:divsChild>
        <w:div w:id="1019504057">
          <w:marLeft w:val="994"/>
          <w:marRight w:val="0"/>
          <w:marTop w:val="0"/>
          <w:marBottom w:val="0"/>
          <w:divBdr>
            <w:top w:val="none" w:sz="0" w:space="0" w:color="auto"/>
            <w:left w:val="none" w:sz="0" w:space="0" w:color="auto"/>
            <w:bottom w:val="none" w:sz="0" w:space="0" w:color="auto"/>
            <w:right w:val="none" w:sz="0" w:space="0" w:color="auto"/>
          </w:divBdr>
        </w:div>
        <w:div w:id="570310259">
          <w:marLeft w:val="994"/>
          <w:marRight w:val="0"/>
          <w:marTop w:val="0"/>
          <w:marBottom w:val="0"/>
          <w:divBdr>
            <w:top w:val="none" w:sz="0" w:space="0" w:color="auto"/>
            <w:left w:val="none" w:sz="0" w:space="0" w:color="auto"/>
            <w:bottom w:val="none" w:sz="0" w:space="0" w:color="auto"/>
            <w:right w:val="none" w:sz="0" w:space="0" w:color="auto"/>
          </w:divBdr>
        </w:div>
        <w:div w:id="1683429821">
          <w:marLeft w:val="994"/>
          <w:marRight w:val="0"/>
          <w:marTop w:val="0"/>
          <w:marBottom w:val="0"/>
          <w:divBdr>
            <w:top w:val="none" w:sz="0" w:space="0" w:color="auto"/>
            <w:left w:val="none" w:sz="0" w:space="0" w:color="auto"/>
            <w:bottom w:val="none" w:sz="0" w:space="0" w:color="auto"/>
            <w:right w:val="none" w:sz="0" w:space="0" w:color="auto"/>
          </w:divBdr>
        </w:div>
        <w:div w:id="2054848103">
          <w:marLeft w:val="994"/>
          <w:marRight w:val="0"/>
          <w:marTop w:val="0"/>
          <w:marBottom w:val="0"/>
          <w:divBdr>
            <w:top w:val="none" w:sz="0" w:space="0" w:color="auto"/>
            <w:left w:val="none" w:sz="0" w:space="0" w:color="auto"/>
            <w:bottom w:val="none" w:sz="0" w:space="0" w:color="auto"/>
            <w:right w:val="none" w:sz="0" w:space="0" w:color="auto"/>
          </w:divBdr>
        </w:div>
        <w:div w:id="1494951845">
          <w:marLeft w:val="994"/>
          <w:marRight w:val="0"/>
          <w:marTop w:val="0"/>
          <w:marBottom w:val="0"/>
          <w:divBdr>
            <w:top w:val="none" w:sz="0" w:space="0" w:color="auto"/>
            <w:left w:val="none" w:sz="0" w:space="0" w:color="auto"/>
            <w:bottom w:val="none" w:sz="0" w:space="0" w:color="auto"/>
            <w:right w:val="none" w:sz="0" w:space="0" w:color="auto"/>
          </w:divBdr>
        </w:div>
        <w:div w:id="1804691589">
          <w:marLeft w:val="994"/>
          <w:marRight w:val="0"/>
          <w:marTop w:val="0"/>
          <w:marBottom w:val="0"/>
          <w:divBdr>
            <w:top w:val="none" w:sz="0" w:space="0" w:color="auto"/>
            <w:left w:val="none" w:sz="0" w:space="0" w:color="auto"/>
            <w:bottom w:val="none" w:sz="0" w:space="0" w:color="auto"/>
            <w:right w:val="none" w:sz="0" w:space="0" w:color="auto"/>
          </w:divBdr>
        </w:div>
        <w:div w:id="1775058242">
          <w:marLeft w:val="994"/>
          <w:marRight w:val="0"/>
          <w:marTop w:val="0"/>
          <w:marBottom w:val="0"/>
          <w:divBdr>
            <w:top w:val="none" w:sz="0" w:space="0" w:color="auto"/>
            <w:left w:val="none" w:sz="0" w:space="0" w:color="auto"/>
            <w:bottom w:val="none" w:sz="0" w:space="0" w:color="auto"/>
            <w:right w:val="none" w:sz="0" w:space="0" w:color="auto"/>
          </w:divBdr>
        </w:div>
      </w:divsChild>
    </w:div>
    <w:div w:id="896085514">
      <w:bodyDiv w:val="1"/>
      <w:marLeft w:val="0"/>
      <w:marRight w:val="0"/>
      <w:marTop w:val="0"/>
      <w:marBottom w:val="0"/>
      <w:divBdr>
        <w:top w:val="none" w:sz="0" w:space="0" w:color="auto"/>
        <w:left w:val="none" w:sz="0" w:space="0" w:color="auto"/>
        <w:bottom w:val="none" w:sz="0" w:space="0" w:color="auto"/>
        <w:right w:val="none" w:sz="0" w:space="0" w:color="auto"/>
      </w:divBdr>
      <w:divsChild>
        <w:div w:id="1831170227">
          <w:marLeft w:val="446"/>
          <w:marRight w:val="0"/>
          <w:marTop w:val="0"/>
          <w:marBottom w:val="0"/>
          <w:divBdr>
            <w:top w:val="none" w:sz="0" w:space="0" w:color="auto"/>
            <w:left w:val="none" w:sz="0" w:space="0" w:color="auto"/>
            <w:bottom w:val="none" w:sz="0" w:space="0" w:color="auto"/>
            <w:right w:val="none" w:sz="0" w:space="0" w:color="auto"/>
          </w:divBdr>
        </w:div>
        <w:div w:id="487286939">
          <w:marLeft w:val="446"/>
          <w:marRight w:val="0"/>
          <w:marTop w:val="0"/>
          <w:marBottom w:val="0"/>
          <w:divBdr>
            <w:top w:val="none" w:sz="0" w:space="0" w:color="auto"/>
            <w:left w:val="none" w:sz="0" w:space="0" w:color="auto"/>
            <w:bottom w:val="none" w:sz="0" w:space="0" w:color="auto"/>
            <w:right w:val="none" w:sz="0" w:space="0" w:color="auto"/>
          </w:divBdr>
        </w:div>
      </w:divsChild>
    </w:div>
    <w:div w:id="1063142598">
      <w:bodyDiv w:val="1"/>
      <w:marLeft w:val="0"/>
      <w:marRight w:val="0"/>
      <w:marTop w:val="0"/>
      <w:marBottom w:val="0"/>
      <w:divBdr>
        <w:top w:val="none" w:sz="0" w:space="0" w:color="auto"/>
        <w:left w:val="none" w:sz="0" w:space="0" w:color="auto"/>
        <w:bottom w:val="none" w:sz="0" w:space="0" w:color="auto"/>
        <w:right w:val="none" w:sz="0" w:space="0" w:color="auto"/>
      </w:divBdr>
      <w:divsChild>
        <w:div w:id="1949198155">
          <w:marLeft w:val="1166"/>
          <w:marRight w:val="0"/>
          <w:marTop w:val="0"/>
          <w:marBottom w:val="0"/>
          <w:divBdr>
            <w:top w:val="none" w:sz="0" w:space="0" w:color="auto"/>
            <w:left w:val="none" w:sz="0" w:space="0" w:color="auto"/>
            <w:bottom w:val="none" w:sz="0" w:space="0" w:color="auto"/>
            <w:right w:val="none" w:sz="0" w:space="0" w:color="auto"/>
          </w:divBdr>
        </w:div>
        <w:div w:id="1632322943">
          <w:marLeft w:val="1166"/>
          <w:marRight w:val="0"/>
          <w:marTop w:val="0"/>
          <w:marBottom w:val="0"/>
          <w:divBdr>
            <w:top w:val="none" w:sz="0" w:space="0" w:color="auto"/>
            <w:left w:val="none" w:sz="0" w:space="0" w:color="auto"/>
            <w:bottom w:val="none" w:sz="0" w:space="0" w:color="auto"/>
            <w:right w:val="none" w:sz="0" w:space="0" w:color="auto"/>
          </w:divBdr>
        </w:div>
        <w:div w:id="892498591">
          <w:marLeft w:val="1166"/>
          <w:marRight w:val="0"/>
          <w:marTop w:val="0"/>
          <w:marBottom w:val="0"/>
          <w:divBdr>
            <w:top w:val="none" w:sz="0" w:space="0" w:color="auto"/>
            <w:left w:val="none" w:sz="0" w:space="0" w:color="auto"/>
            <w:bottom w:val="none" w:sz="0" w:space="0" w:color="auto"/>
            <w:right w:val="none" w:sz="0" w:space="0" w:color="auto"/>
          </w:divBdr>
        </w:div>
        <w:div w:id="1784692820">
          <w:marLeft w:val="1166"/>
          <w:marRight w:val="0"/>
          <w:marTop w:val="0"/>
          <w:marBottom w:val="0"/>
          <w:divBdr>
            <w:top w:val="none" w:sz="0" w:space="0" w:color="auto"/>
            <w:left w:val="none" w:sz="0" w:space="0" w:color="auto"/>
            <w:bottom w:val="none" w:sz="0" w:space="0" w:color="auto"/>
            <w:right w:val="none" w:sz="0" w:space="0" w:color="auto"/>
          </w:divBdr>
        </w:div>
        <w:div w:id="1674066583">
          <w:marLeft w:val="1166"/>
          <w:marRight w:val="0"/>
          <w:marTop w:val="0"/>
          <w:marBottom w:val="0"/>
          <w:divBdr>
            <w:top w:val="none" w:sz="0" w:space="0" w:color="auto"/>
            <w:left w:val="none" w:sz="0" w:space="0" w:color="auto"/>
            <w:bottom w:val="none" w:sz="0" w:space="0" w:color="auto"/>
            <w:right w:val="none" w:sz="0" w:space="0" w:color="auto"/>
          </w:divBdr>
        </w:div>
      </w:divsChild>
    </w:div>
    <w:div w:id="1115249063">
      <w:bodyDiv w:val="1"/>
      <w:marLeft w:val="0"/>
      <w:marRight w:val="0"/>
      <w:marTop w:val="0"/>
      <w:marBottom w:val="0"/>
      <w:divBdr>
        <w:top w:val="none" w:sz="0" w:space="0" w:color="auto"/>
        <w:left w:val="none" w:sz="0" w:space="0" w:color="auto"/>
        <w:bottom w:val="none" w:sz="0" w:space="0" w:color="auto"/>
        <w:right w:val="none" w:sz="0" w:space="0" w:color="auto"/>
      </w:divBdr>
      <w:divsChild>
        <w:div w:id="1826698042">
          <w:marLeft w:val="446"/>
          <w:marRight w:val="0"/>
          <w:marTop w:val="240"/>
          <w:marBottom w:val="0"/>
          <w:divBdr>
            <w:top w:val="none" w:sz="0" w:space="0" w:color="auto"/>
            <w:left w:val="none" w:sz="0" w:space="0" w:color="auto"/>
            <w:bottom w:val="none" w:sz="0" w:space="0" w:color="auto"/>
            <w:right w:val="none" w:sz="0" w:space="0" w:color="auto"/>
          </w:divBdr>
        </w:div>
      </w:divsChild>
    </w:div>
    <w:div w:id="1160121143">
      <w:bodyDiv w:val="1"/>
      <w:marLeft w:val="0"/>
      <w:marRight w:val="0"/>
      <w:marTop w:val="0"/>
      <w:marBottom w:val="0"/>
      <w:divBdr>
        <w:top w:val="none" w:sz="0" w:space="0" w:color="auto"/>
        <w:left w:val="none" w:sz="0" w:space="0" w:color="auto"/>
        <w:bottom w:val="none" w:sz="0" w:space="0" w:color="auto"/>
        <w:right w:val="none" w:sz="0" w:space="0" w:color="auto"/>
      </w:divBdr>
    </w:div>
    <w:div w:id="1261568926">
      <w:bodyDiv w:val="1"/>
      <w:marLeft w:val="0"/>
      <w:marRight w:val="0"/>
      <w:marTop w:val="0"/>
      <w:marBottom w:val="0"/>
      <w:divBdr>
        <w:top w:val="none" w:sz="0" w:space="0" w:color="auto"/>
        <w:left w:val="none" w:sz="0" w:space="0" w:color="auto"/>
        <w:bottom w:val="none" w:sz="0" w:space="0" w:color="auto"/>
        <w:right w:val="none" w:sz="0" w:space="0" w:color="auto"/>
      </w:divBdr>
      <w:divsChild>
        <w:div w:id="1023360642">
          <w:marLeft w:val="274"/>
          <w:marRight w:val="0"/>
          <w:marTop w:val="0"/>
          <w:marBottom w:val="0"/>
          <w:divBdr>
            <w:top w:val="none" w:sz="0" w:space="0" w:color="auto"/>
            <w:left w:val="none" w:sz="0" w:space="0" w:color="auto"/>
            <w:bottom w:val="none" w:sz="0" w:space="0" w:color="auto"/>
            <w:right w:val="none" w:sz="0" w:space="0" w:color="auto"/>
          </w:divBdr>
        </w:div>
        <w:div w:id="571698235">
          <w:marLeft w:val="274"/>
          <w:marRight w:val="0"/>
          <w:marTop w:val="0"/>
          <w:marBottom w:val="0"/>
          <w:divBdr>
            <w:top w:val="none" w:sz="0" w:space="0" w:color="auto"/>
            <w:left w:val="none" w:sz="0" w:space="0" w:color="auto"/>
            <w:bottom w:val="none" w:sz="0" w:space="0" w:color="auto"/>
            <w:right w:val="none" w:sz="0" w:space="0" w:color="auto"/>
          </w:divBdr>
        </w:div>
      </w:divsChild>
    </w:div>
    <w:div w:id="1381247614">
      <w:bodyDiv w:val="1"/>
      <w:marLeft w:val="0"/>
      <w:marRight w:val="0"/>
      <w:marTop w:val="0"/>
      <w:marBottom w:val="0"/>
      <w:divBdr>
        <w:top w:val="none" w:sz="0" w:space="0" w:color="auto"/>
        <w:left w:val="none" w:sz="0" w:space="0" w:color="auto"/>
        <w:bottom w:val="none" w:sz="0" w:space="0" w:color="auto"/>
        <w:right w:val="none" w:sz="0" w:space="0" w:color="auto"/>
      </w:divBdr>
    </w:div>
    <w:div w:id="1536314520">
      <w:bodyDiv w:val="1"/>
      <w:marLeft w:val="0"/>
      <w:marRight w:val="0"/>
      <w:marTop w:val="0"/>
      <w:marBottom w:val="0"/>
      <w:divBdr>
        <w:top w:val="none" w:sz="0" w:space="0" w:color="auto"/>
        <w:left w:val="none" w:sz="0" w:space="0" w:color="auto"/>
        <w:bottom w:val="none" w:sz="0" w:space="0" w:color="auto"/>
        <w:right w:val="none" w:sz="0" w:space="0" w:color="auto"/>
      </w:divBdr>
      <w:divsChild>
        <w:div w:id="1770348429">
          <w:marLeft w:val="547"/>
          <w:marRight w:val="0"/>
          <w:marTop w:val="67"/>
          <w:marBottom w:val="0"/>
          <w:divBdr>
            <w:top w:val="none" w:sz="0" w:space="0" w:color="auto"/>
            <w:left w:val="none" w:sz="0" w:space="0" w:color="auto"/>
            <w:bottom w:val="none" w:sz="0" w:space="0" w:color="auto"/>
            <w:right w:val="none" w:sz="0" w:space="0" w:color="auto"/>
          </w:divBdr>
        </w:div>
      </w:divsChild>
    </w:div>
    <w:div w:id="1559583589">
      <w:bodyDiv w:val="1"/>
      <w:marLeft w:val="0"/>
      <w:marRight w:val="0"/>
      <w:marTop w:val="0"/>
      <w:marBottom w:val="0"/>
      <w:divBdr>
        <w:top w:val="none" w:sz="0" w:space="0" w:color="auto"/>
        <w:left w:val="none" w:sz="0" w:space="0" w:color="auto"/>
        <w:bottom w:val="none" w:sz="0" w:space="0" w:color="auto"/>
        <w:right w:val="none" w:sz="0" w:space="0" w:color="auto"/>
      </w:divBdr>
    </w:div>
    <w:div w:id="1732271782">
      <w:bodyDiv w:val="1"/>
      <w:marLeft w:val="0"/>
      <w:marRight w:val="0"/>
      <w:marTop w:val="0"/>
      <w:marBottom w:val="0"/>
      <w:divBdr>
        <w:top w:val="none" w:sz="0" w:space="0" w:color="auto"/>
        <w:left w:val="none" w:sz="0" w:space="0" w:color="auto"/>
        <w:bottom w:val="none" w:sz="0" w:space="0" w:color="auto"/>
        <w:right w:val="none" w:sz="0" w:space="0" w:color="auto"/>
      </w:divBdr>
    </w:div>
    <w:div w:id="1890873688">
      <w:bodyDiv w:val="1"/>
      <w:marLeft w:val="0"/>
      <w:marRight w:val="0"/>
      <w:marTop w:val="0"/>
      <w:marBottom w:val="0"/>
      <w:divBdr>
        <w:top w:val="none" w:sz="0" w:space="0" w:color="auto"/>
        <w:left w:val="none" w:sz="0" w:space="0" w:color="auto"/>
        <w:bottom w:val="none" w:sz="0" w:space="0" w:color="auto"/>
        <w:right w:val="none" w:sz="0" w:space="0" w:color="auto"/>
      </w:divBdr>
    </w:div>
    <w:div w:id="199047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lvkangjuan</dc:creator>
  <cp:lastModifiedBy>lvkangjuan</cp:lastModifiedBy>
  <cp:revision>32</cp:revision>
  <dcterms:created xsi:type="dcterms:W3CDTF">2016-06-23T10:44:00Z</dcterms:created>
  <dcterms:modified xsi:type="dcterms:W3CDTF">2016-06-23T13:35:00Z</dcterms:modified>
</cp:coreProperties>
</file>